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StandardWeb"/>
        <w:ind w:left="-709" w:right="848"/>
        <w:rPr>
          <w:rFonts w:ascii="Arial" w:hAnsi="Arial" w:cs="Arial"/>
          <w:b/>
          <w:bCs/>
          <w:sz w:val="32"/>
          <w:szCs w:val="32"/>
        </w:rPr>
      </w:pPr>
    </w:p>
    <w:p>
      <w:pPr>
        <w:pStyle w:val="StandardWeb"/>
        <w:ind w:left="-709" w:right="848"/>
        <w:rPr>
          <w:rFonts w:ascii="Arial" w:hAnsi="Arial" w:cs="Arial"/>
          <w:b/>
          <w:bCs/>
          <w:sz w:val="32"/>
          <w:szCs w:val="32"/>
        </w:rPr>
      </w:pPr>
      <w:r>
        <w:rPr>
          <w:rFonts w:ascii="Arial" w:hAnsi="Arial" w:cs="Arial"/>
          <w:b/>
          <w:bCs/>
          <w:sz w:val="32"/>
          <w:szCs w:val="32"/>
        </w:rPr>
        <w:t>Presseeinladung</w:t>
      </w:r>
    </w:p>
    <w:p>
      <w:pPr>
        <w:pStyle w:val="StandardWeb"/>
        <w:spacing w:before="0" w:beforeAutospacing="0" w:after="0"/>
        <w:ind w:left="-709" w:right="848"/>
        <w:jc w:val="both"/>
        <w:rPr>
          <w:rFonts w:ascii="Arial" w:hAnsi="Arial" w:cs="Arial"/>
          <w:b/>
          <w:bCs/>
        </w:rPr>
      </w:pPr>
    </w:p>
    <w:p>
      <w:pPr>
        <w:pStyle w:val="StandardWeb"/>
        <w:spacing w:before="0" w:beforeAutospacing="0" w:after="0"/>
        <w:ind w:left="-709" w:right="848"/>
        <w:jc w:val="both"/>
        <w:rPr>
          <w:rFonts w:ascii="Arial" w:hAnsi="Arial" w:cs="Arial"/>
          <w:b/>
          <w:bCs/>
        </w:rPr>
      </w:pPr>
      <w:r>
        <w:rPr>
          <w:rFonts w:ascii="Arial" w:hAnsi="Arial" w:cs="Arial"/>
          <w:b/>
          <w:bCs/>
        </w:rPr>
        <w:t xml:space="preserve">Hamburg, 17. November 2016, 10.00 </w:t>
      </w:r>
      <w:bookmarkStart w:id="0" w:name="_GoBack"/>
      <w:bookmarkEnd w:id="0"/>
      <w:r>
        <w:rPr>
          <w:rFonts w:ascii="Arial" w:hAnsi="Arial" w:cs="Arial"/>
          <w:b/>
          <w:bCs/>
        </w:rPr>
        <w:t>Uhr</w:t>
      </w:r>
    </w:p>
    <w:p>
      <w:pPr>
        <w:pStyle w:val="StandardWeb"/>
        <w:spacing w:before="0" w:beforeAutospacing="0" w:after="0"/>
        <w:ind w:left="-709" w:right="848"/>
        <w:jc w:val="both"/>
        <w:rPr>
          <w:rFonts w:ascii="Arial" w:hAnsi="Arial" w:cs="Arial"/>
          <w:b/>
          <w:bCs/>
        </w:rPr>
      </w:pPr>
    </w:p>
    <w:p>
      <w:pPr>
        <w:pStyle w:val="StandardWeb"/>
        <w:spacing w:before="0" w:beforeAutospacing="0" w:after="0"/>
        <w:ind w:left="-709" w:right="848"/>
        <w:jc w:val="both"/>
        <w:rPr>
          <w:rFonts w:ascii="Arial" w:hAnsi="Arial" w:cs="Arial"/>
          <w:b/>
          <w:bCs/>
        </w:rPr>
      </w:pPr>
      <w:r>
        <w:rPr>
          <w:rFonts w:ascii="Arial" w:hAnsi="Arial" w:cs="Arial"/>
          <w:b/>
          <w:bCs/>
        </w:rPr>
        <w:t>Ausstellung: Ein Prozess – Vier Sprachen</w:t>
      </w:r>
    </w:p>
    <w:p>
      <w:pPr>
        <w:pStyle w:val="StandardWeb"/>
        <w:spacing w:before="0" w:beforeAutospacing="0" w:after="0"/>
        <w:ind w:left="-709" w:right="848"/>
        <w:rPr>
          <w:rFonts w:ascii="Arial" w:hAnsi="Arial" w:cs="Arial"/>
          <w:b/>
          <w:bCs/>
        </w:rPr>
      </w:pPr>
      <w:r>
        <w:rPr>
          <w:rFonts w:ascii="Arial" w:hAnsi="Arial" w:cs="Arial"/>
          <w:b/>
          <w:bCs/>
        </w:rPr>
        <w:t>Die Dolmetscher bei den Nürnberger Prozessen</w:t>
      </w:r>
    </w:p>
    <w:p>
      <w:pPr>
        <w:pStyle w:val="StandardWeb"/>
        <w:spacing w:line="360" w:lineRule="auto"/>
        <w:ind w:left="-709" w:right="848"/>
        <w:jc w:val="both"/>
        <w:rPr>
          <w:rFonts w:ascii="Arial" w:hAnsi="Arial" w:cs="Arial"/>
          <w:sz w:val="20"/>
          <w:szCs w:val="20"/>
        </w:rPr>
      </w:pPr>
      <w:r>
        <w:rPr>
          <w:rFonts w:ascii="Arial" w:hAnsi="Arial" w:cs="Arial"/>
          <w:sz w:val="20"/>
          <w:szCs w:val="20"/>
        </w:rPr>
        <w:t xml:space="preserve">Eine Ausstellung des AIIC </w:t>
      </w:r>
      <w:proofErr w:type="spellStart"/>
      <w:r>
        <w:rPr>
          <w:rFonts w:ascii="Arial" w:hAnsi="Arial" w:cs="Arial"/>
          <w:sz w:val="20"/>
          <w:szCs w:val="20"/>
        </w:rPr>
        <w:t>Committee</w:t>
      </w:r>
      <w:proofErr w:type="spellEnd"/>
      <w:r>
        <w:rPr>
          <w:rFonts w:ascii="Arial" w:hAnsi="Arial" w:cs="Arial"/>
          <w:sz w:val="20"/>
          <w:szCs w:val="20"/>
        </w:rPr>
        <w:t xml:space="preserve"> </w:t>
      </w:r>
      <w:proofErr w:type="spellStart"/>
      <w:r>
        <w:rPr>
          <w:rFonts w:ascii="Arial" w:hAnsi="Arial" w:cs="Arial"/>
          <w:sz w:val="20"/>
          <w:szCs w:val="20"/>
        </w:rPr>
        <w:t>for</w:t>
      </w:r>
      <w:proofErr w:type="spellEnd"/>
      <w:r>
        <w:rPr>
          <w:rFonts w:ascii="Arial" w:hAnsi="Arial" w:cs="Arial"/>
          <w:sz w:val="20"/>
          <w:szCs w:val="20"/>
        </w:rPr>
        <w:t xml:space="preserve"> Legal </w:t>
      </w:r>
      <w:proofErr w:type="spellStart"/>
      <w:r>
        <w:rPr>
          <w:rFonts w:ascii="Arial" w:hAnsi="Arial" w:cs="Arial"/>
          <w:sz w:val="20"/>
          <w:szCs w:val="20"/>
        </w:rPr>
        <w:t>and</w:t>
      </w:r>
      <w:proofErr w:type="spellEnd"/>
      <w:r>
        <w:rPr>
          <w:rFonts w:ascii="Arial" w:hAnsi="Arial" w:cs="Arial"/>
          <w:sz w:val="20"/>
          <w:szCs w:val="20"/>
        </w:rPr>
        <w:t xml:space="preserve"> Court </w:t>
      </w:r>
      <w:proofErr w:type="spellStart"/>
      <w:r>
        <w:rPr>
          <w:rFonts w:ascii="Arial" w:hAnsi="Arial" w:cs="Arial"/>
          <w:sz w:val="20"/>
          <w:szCs w:val="20"/>
        </w:rPr>
        <w:t>Interpreting</w:t>
      </w:r>
      <w:proofErr w:type="spellEnd"/>
      <w:r>
        <w:rPr>
          <w:rFonts w:ascii="Arial" w:hAnsi="Arial" w:cs="Arial"/>
          <w:sz w:val="20"/>
          <w:szCs w:val="20"/>
        </w:rPr>
        <w:t xml:space="preserve"> in Kooperation mit der AIIC Region Deutschland und dem Verein Konferenzdolmetschen – Vergangenheit, Gegenwart, Zukunft e.V. in der Grundbuchhalle im Ziviljustizgebäude, 17.-25. November 2016.</w:t>
      </w:r>
    </w:p>
    <w:p>
      <w:pPr>
        <w:pStyle w:val="StandardWeb"/>
        <w:spacing w:line="360" w:lineRule="auto"/>
        <w:ind w:left="-709" w:right="848"/>
        <w:jc w:val="both"/>
        <w:rPr>
          <w:rFonts w:ascii="Arial" w:hAnsi="Arial" w:cs="Arial"/>
          <w:sz w:val="20"/>
          <w:szCs w:val="20"/>
        </w:rPr>
      </w:pPr>
      <w:r>
        <w:rPr>
          <w:rFonts w:ascii="Arial" w:hAnsi="Arial" w:cs="Arial"/>
          <w:sz w:val="20"/>
          <w:szCs w:val="20"/>
        </w:rPr>
        <w:t xml:space="preserve">Der Hauptkriegsverbrecherprozess in Nürnberg markierte 1945 den Ausgangspunkt des modernen Völkerstrafrechts und führte u.a. zur Einrichtung des Internationalen Strafgerichtshofs. Damals wie heute – in Nürnberg, Den Haag, </w:t>
      </w:r>
      <w:proofErr w:type="spellStart"/>
      <w:r>
        <w:rPr>
          <w:rFonts w:ascii="Arial" w:hAnsi="Arial" w:cs="Arial"/>
          <w:sz w:val="20"/>
          <w:szCs w:val="20"/>
        </w:rPr>
        <w:t>Arusha</w:t>
      </w:r>
      <w:proofErr w:type="spellEnd"/>
      <w:r>
        <w:rPr>
          <w:rFonts w:ascii="Arial" w:hAnsi="Arial" w:cs="Arial"/>
          <w:sz w:val="20"/>
          <w:szCs w:val="20"/>
        </w:rPr>
        <w:t xml:space="preserve"> oder bei den Ausschwitz-Prozessen 2016 in Detmold und Lüneburg – wären die Juristen ohne Dolmetscher auf erhebliche praktische Schwierigkeiten gestoßen. Das „andere Erbe von Nürnberg“ war der Durchbruch der im Jahr 1945 noch vollkommen neuen Technik des Simultandolmetschens, das von dort aus seinen Siegeszug in die Vereinten Nationen und sämtliche internationalen Organisationen antrat. Simultandolmetschen ist heute aus der globalisierten Welt nicht mehr wegzudenken. Die Frauen und Männer, die sich während der Nürnberger Prozesse der Herausforderung stellten, weitgehend unvorbereitet diesen psychisch äußerst belastenden Prozess in vier Sprachen zu vermitteln, damit einem fairen Prozess keine Sprachbarrieren entgegenstanden, fanden bisher wenig Beachtung. </w:t>
      </w:r>
    </w:p>
    <w:p>
      <w:pPr>
        <w:pStyle w:val="StandardWeb"/>
        <w:spacing w:line="360" w:lineRule="auto"/>
        <w:ind w:left="-709" w:right="848"/>
        <w:jc w:val="both"/>
        <w:rPr>
          <w:rFonts w:ascii="Arial" w:hAnsi="Arial" w:cs="Arial"/>
          <w:sz w:val="20"/>
          <w:szCs w:val="20"/>
        </w:rPr>
      </w:pPr>
    </w:p>
    <w:p>
      <w:pPr>
        <w:pStyle w:val="StandardWeb"/>
        <w:spacing w:before="0" w:beforeAutospacing="0" w:after="0"/>
        <w:ind w:left="-709" w:right="848"/>
        <w:jc w:val="center"/>
        <w:rPr>
          <w:rFonts w:ascii="Arial" w:hAnsi="Arial" w:cs="Arial"/>
          <w:sz w:val="20"/>
          <w:szCs w:val="20"/>
        </w:rPr>
      </w:pPr>
      <w:r>
        <w:rPr>
          <w:rFonts w:ascii="Arial" w:hAnsi="Arial" w:cs="Arial"/>
          <w:b/>
        </w:rPr>
        <w:t>Pressekonferenz und Presseführung</w:t>
      </w:r>
      <w:r>
        <w:rPr>
          <w:rFonts w:ascii="Arial" w:hAnsi="Arial" w:cs="Arial"/>
          <w:sz w:val="20"/>
          <w:szCs w:val="20"/>
        </w:rPr>
        <w:t xml:space="preserve"> </w:t>
      </w:r>
    </w:p>
    <w:p>
      <w:pPr>
        <w:pStyle w:val="StandardWeb"/>
        <w:spacing w:before="0" w:beforeAutospacing="0" w:after="0"/>
        <w:ind w:left="-709" w:right="848"/>
        <w:jc w:val="center"/>
        <w:rPr>
          <w:rFonts w:ascii="Arial" w:hAnsi="Arial" w:cs="Arial"/>
          <w:b/>
          <w:bCs/>
        </w:rPr>
      </w:pPr>
      <w:r>
        <w:rPr>
          <w:rFonts w:ascii="Arial" w:hAnsi="Arial" w:cs="Arial"/>
          <w:b/>
          <w:bCs/>
        </w:rPr>
        <w:t>Donnerstag, 17. November 2016, 10.00 Uhr</w:t>
      </w:r>
    </w:p>
    <w:p>
      <w:pPr>
        <w:pStyle w:val="StandardWeb"/>
        <w:spacing w:before="0" w:beforeAutospacing="0" w:after="0"/>
        <w:ind w:left="-709" w:right="848"/>
        <w:jc w:val="center"/>
        <w:rPr>
          <w:rFonts w:ascii="Arial" w:hAnsi="Arial" w:cs="Arial"/>
          <w:b/>
        </w:rPr>
      </w:pPr>
      <w:r>
        <w:rPr>
          <w:rFonts w:ascii="Arial" w:hAnsi="Arial" w:cs="Arial"/>
          <w:b/>
        </w:rPr>
        <w:t xml:space="preserve">Grundbuchhalle des Ziviljustizgebäudes, </w:t>
      </w:r>
      <w:proofErr w:type="spellStart"/>
      <w:r>
        <w:rPr>
          <w:rFonts w:ascii="Arial" w:hAnsi="Arial" w:cs="Arial"/>
          <w:b/>
        </w:rPr>
        <w:t>Sievekingplatz</w:t>
      </w:r>
      <w:proofErr w:type="spellEnd"/>
    </w:p>
    <w:p>
      <w:pPr>
        <w:pStyle w:val="StandardWeb"/>
        <w:spacing w:before="0" w:beforeAutospacing="0" w:after="0"/>
        <w:ind w:left="-709" w:right="848"/>
        <w:jc w:val="center"/>
        <w:rPr>
          <w:rFonts w:ascii="Arial" w:hAnsi="Arial" w:cs="Arial"/>
          <w:sz w:val="20"/>
          <w:szCs w:val="20"/>
        </w:rPr>
      </w:pPr>
    </w:p>
    <w:p>
      <w:pPr>
        <w:pStyle w:val="StandardWeb"/>
        <w:spacing w:line="360" w:lineRule="auto"/>
        <w:ind w:left="-709" w:right="848"/>
        <w:jc w:val="both"/>
        <w:rPr>
          <w:rFonts w:ascii="Arial" w:hAnsi="Arial" w:cs="Arial"/>
          <w:sz w:val="20"/>
          <w:szCs w:val="20"/>
        </w:rPr>
      </w:pPr>
      <w:r>
        <w:rPr>
          <w:rFonts w:ascii="Arial" w:hAnsi="Arial" w:cs="Arial"/>
          <w:b/>
          <w:sz w:val="20"/>
          <w:szCs w:val="20"/>
        </w:rPr>
        <w:t xml:space="preserve">Prof. Dr. Christiane </w:t>
      </w:r>
      <w:proofErr w:type="spellStart"/>
      <w:r>
        <w:rPr>
          <w:rFonts w:ascii="Arial" w:hAnsi="Arial" w:cs="Arial"/>
          <w:b/>
          <w:sz w:val="20"/>
          <w:szCs w:val="20"/>
        </w:rPr>
        <w:t>Driesen</w:t>
      </w:r>
      <w:proofErr w:type="spellEnd"/>
      <w:r>
        <w:rPr>
          <w:rFonts w:ascii="Arial" w:hAnsi="Arial" w:cs="Arial"/>
          <w:sz w:val="20"/>
          <w:szCs w:val="20"/>
        </w:rPr>
        <w:t xml:space="preserve">, Wissenschaftliche Leiterin des Weiterbildungsstudiums „Dolmetschen und Übersetzen an Gerichten und Behörden“ der Universität Hamburg (AWW), Vorsitzende des AIIC </w:t>
      </w:r>
      <w:proofErr w:type="spellStart"/>
      <w:r>
        <w:rPr>
          <w:rFonts w:ascii="Arial" w:hAnsi="Arial" w:cs="Arial"/>
          <w:sz w:val="20"/>
          <w:szCs w:val="20"/>
        </w:rPr>
        <w:t>Committee</w:t>
      </w:r>
      <w:proofErr w:type="spellEnd"/>
      <w:r>
        <w:rPr>
          <w:rFonts w:ascii="Arial" w:hAnsi="Arial" w:cs="Arial"/>
          <w:sz w:val="20"/>
          <w:szCs w:val="20"/>
        </w:rPr>
        <w:t xml:space="preserve"> </w:t>
      </w:r>
      <w:proofErr w:type="spellStart"/>
      <w:r>
        <w:rPr>
          <w:rFonts w:ascii="Arial" w:hAnsi="Arial" w:cs="Arial"/>
          <w:sz w:val="20"/>
          <w:szCs w:val="20"/>
        </w:rPr>
        <w:t>for</w:t>
      </w:r>
      <w:proofErr w:type="spellEnd"/>
      <w:r>
        <w:rPr>
          <w:rFonts w:ascii="Arial" w:hAnsi="Arial" w:cs="Arial"/>
          <w:sz w:val="20"/>
          <w:szCs w:val="20"/>
        </w:rPr>
        <w:t xml:space="preserve"> Legal </w:t>
      </w:r>
      <w:proofErr w:type="spellStart"/>
      <w:r>
        <w:rPr>
          <w:rFonts w:ascii="Arial" w:hAnsi="Arial" w:cs="Arial"/>
          <w:sz w:val="20"/>
          <w:szCs w:val="20"/>
        </w:rPr>
        <w:t>and</w:t>
      </w:r>
      <w:proofErr w:type="spellEnd"/>
      <w:r>
        <w:rPr>
          <w:rFonts w:ascii="Arial" w:hAnsi="Arial" w:cs="Arial"/>
          <w:sz w:val="20"/>
          <w:szCs w:val="20"/>
        </w:rPr>
        <w:t xml:space="preserve"> Court </w:t>
      </w:r>
      <w:proofErr w:type="spellStart"/>
      <w:r>
        <w:rPr>
          <w:rFonts w:ascii="Arial" w:hAnsi="Arial" w:cs="Arial"/>
          <w:sz w:val="20"/>
          <w:szCs w:val="20"/>
        </w:rPr>
        <w:t>Interpreting</w:t>
      </w:r>
      <w:proofErr w:type="spellEnd"/>
      <w:r>
        <w:rPr>
          <w:rFonts w:ascii="Arial" w:hAnsi="Arial" w:cs="Arial"/>
          <w:sz w:val="20"/>
          <w:szCs w:val="20"/>
        </w:rPr>
        <w:t xml:space="preserve"> und </w:t>
      </w:r>
      <w:r>
        <w:rPr>
          <w:rFonts w:ascii="Arial" w:hAnsi="Arial" w:cs="Arial"/>
          <w:b/>
          <w:sz w:val="20"/>
          <w:szCs w:val="20"/>
        </w:rPr>
        <w:t>George Drummond</w:t>
      </w:r>
      <w:r>
        <w:rPr>
          <w:rFonts w:ascii="Arial" w:hAnsi="Arial" w:cs="Arial"/>
          <w:sz w:val="20"/>
          <w:szCs w:val="20"/>
        </w:rPr>
        <w:t xml:space="preserve">, AIIC, führen in die Ausstellung und in die Thematik ein. </w:t>
      </w:r>
    </w:p>
    <w:p>
      <w:pPr>
        <w:pStyle w:val="StandardWeb"/>
        <w:spacing w:line="360" w:lineRule="auto"/>
        <w:ind w:left="-709" w:right="848"/>
        <w:jc w:val="both"/>
        <w:rPr>
          <w:rFonts w:ascii="Arial" w:hAnsi="Arial" w:cs="Arial"/>
          <w:sz w:val="20"/>
          <w:szCs w:val="20"/>
        </w:rPr>
      </w:pPr>
    </w:p>
    <w:p>
      <w:pPr>
        <w:pStyle w:val="StandardWeb"/>
        <w:spacing w:line="360" w:lineRule="auto"/>
        <w:ind w:left="-709" w:right="848"/>
        <w:jc w:val="both"/>
        <w:rPr>
          <w:rFonts w:ascii="Arial" w:hAnsi="Arial" w:cs="Arial"/>
          <w:sz w:val="20"/>
          <w:szCs w:val="20"/>
        </w:rPr>
      </w:pPr>
      <w:r>
        <w:rPr>
          <w:rFonts w:ascii="Arial" w:hAnsi="Arial" w:cs="Arial"/>
          <w:sz w:val="20"/>
          <w:szCs w:val="20"/>
        </w:rPr>
        <w:lastRenderedPageBreak/>
        <w:t>Die Ausstellung beschreibt die ergreifenden, beeindruckenden und überraschenden Schicksale dieser Pioniere des Berufsstandes des modernen Konferenzdolmetschens, in dem Bemühen, ihrer Leistung den Respekt zu zollen, der ihr gebührt. Die Begleitveranstaltungen widmen sich den aktuellen Herausforderungen der internationalen Gerichtsbarkeit und dem Recht auf Verständigung vor Gericht.</w:t>
      </w:r>
    </w:p>
    <w:p>
      <w:pPr>
        <w:pStyle w:val="StandardWeb"/>
        <w:spacing w:line="360" w:lineRule="auto"/>
        <w:ind w:left="-709" w:right="848"/>
        <w:jc w:val="both"/>
        <w:rPr>
          <w:rFonts w:ascii="Arial" w:hAnsi="Arial" w:cs="Arial"/>
          <w:sz w:val="20"/>
          <w:szCs w:val="20"/>
        </w:rPr>
      </w:pPr>
      <w:r>
        <w:rPr>
          <w:rFonts w:ascii="Arial" w:hAnsi="Arial" w:cs="Arial"/>
          <w:b/>
          <w:sz w:val="20"/>
          <w:szCs w:val="20"/>
        </w:rPr>
        <w:t xml:space="preserve">Christiane </w:t>
      </w:r>
      <w:proofErr w:type="spellStart"/>
      <w:r>
        <w:rPr>
          <w:rFonts w:ascii="Arial" w:hAnsi="Arial" w:cs="Arial"/>
          <w:b/>
          <w:sz w:val="20"/>
          <w:szCs w:val="20"/>
        </w:rPr>
        <w:t>Driesen</w:t>
      </w:r>
      <w:proofErr w:type="spellEnd"/>
      <w:r>
        <w:rPr>
          <w:rFonts w:ascii="Arial" w:hAnsi="Arial" w:cs="Arial"/>
          <w:sz w:val="20"/>
          <w:szCs w:val="20"/>
        </w:rPr>
        <w:t xml:space="preserve">, AIIC-Konferenzdolmetscherin, arbeitet als Dolmetscherin an nationalen und internationalen Gerichten. An der Universität Hamburg leitet sie das Weiterbildungsprojekt für Gerichtsdolmetscher, insbesondere für Dolmetscher mit wenig verbreiteten Sprachen. Sie ist Autorin zahlreicher Publikationen zum Thema Gerichtsdolmetschen und Dolmetscherausbildung und seit 1987 Vorsitzende des AIIC </w:t>
      </w:r>
      <w:proofErr w:type="spellStart"/>
      <w:r>
        <w:rPr>
          <w:rFonts w:ascii="Arial" w:hAnsi="Arial" w:cs="Arial"/>
          <w:sz w:val="20"/>
          <w:szCs w:val="20"/>
        </w:rPr>
        <w:t>Committee</w:t>
      </w:r>
      <w:proofErr w:type="spellEnd"/>
      <w:r>
        <w:rPr>
          <w:rFonts w:ascii="Arial" w:hAnsi="Arial" w:cs="Arial"/>
          <w:sz w:val="20"/>
          <w:szCs w:val="20"/>
        </w:rPr>
        <w:t xml:space="preserve"> </w:t>
      </w:r>
      <w:proofErr w:type="spellStart"/>
      <w:r>
        <w:rPr>
          <w:rFonts w:ascii="Arial" w:hAnsi="Arial" w:cs="Arial"/>
          <w:sz w:val="20"/>
          <w:szCs w:val="20"/>
        </w:rPr>
        <w:t>for</w:t>
      </w:r>
      <w:proofErr w:type="spellEnd"/>
      <w:r>
        <w:rPr>
          <w:rFonts w:ascii="Arial" w:hAnsi="Arial" w:cs="Arial"/>
          <w:sz w:val="20"/>
          <w:szCs w:val="20"/>
        </w:rPr>
        <w:t xml:space="preserve"> Court </w:t>
      </w:r>
      <w:proofErr w:type="spellStart"/>
      <w:r>
        <w:rPr>
          <w:rFonts w:ascii="Arial" w:hAnsi="Arial" w:cs="Arial"/>
          <w:sz w:val="20"/>
          <w:szCs w:val="20"/>
        </w:rPr>
        <w:t>and</w:t>
      </w:r>
      <w:proofErr w:type="spellEnd"/>
      <w:r>
        <w:rPr>
          <w:rFonts w:ascii="Arial" w:hAnsi="Arial" w:cs="Arial"/>
          <w:sz w:val="20"/>
          <w:szCs w:val="20"/>
        </w:rPr>
        <w:t xml:space="preserve"> Legal </w:t>
      </w:r>
      <w:proofErr w:type="spellStart"/>
      <w:r>
        <w:rPr>
          <w:rFonts w:ascii="Arial" w:hAnsi="Arial" w:cs="Arial"/>
          <w:sz w:val="20"/>
          <w:szCs w:val="20"/>
        </w:rPr>
        <w:t>Interpreting</w:t>
      </w:r>
      <w:proofErr w:type="spellEnd"/>
      <w:r>
        <w:rPr>
          <w:rFonts w:ascii="Arial" w:hAnsi="Arial" w:cs="Arial"/>
          <w:sz w:val="20"/>
          <w:szCs w:val="20"/>
        </w:rPr>
        <w:t xml:space="preserve">. Sie ist Gründungsmitglied und Vize-Präsidentin der EULITA (European Legal Interpreters </w:t>
      </w:r>
      <w:proofErr w:type="spellStart"/>
      <w:r>
        <w:rPr>
          <w:rFonts w:ascii="Arial" w:hAnsi="Arial" w:cs="Arial"/>
          <w:sz w:val="20"/>
          <w:szCs w:val="20"/>
        </w:rPr>
        <w:t>and</w:t>
      </w:r>
      <w:proofErr w:type="spellEnd"/>
      <w:r>
        <w:rPr>
          <w:rFonts w:ascii="Arial" w:hAnsi="Arial" w:cs="Arial"/>
          <w:sz w:val="20"/>
          <w:szCs w:val="20"/>
        </w:rPr>
        <w:t xml:space="preserve"> </w:t>
      </w:r>
      <w:proofErr w:type="spellStart"/>
      <w:r>
        <w:rPr>
          <w:rFonts w:ascii="Arial" w:hAnsi="Arial" w:cs="Arial"/>
          <w:sz w:val="20"/>
          <w:szCs w:val="20"/>
        </w:rPr>
        <w:t>Translators</w:t>
      </w:r>
      <w:proofErr w:type="spellEnd"/>
      <w:r>
        <w:rPr>
          <w:rFonts w:ascii="Arial" w:hAnsi="Arial" w:cs="Arial"/>
          <w:sz w:val="20"/>
          <w:szCs w:val="20"/>
        </w:rPr>
        <w:t xml:space="preserve"> </w:t>
      </w:r>
      <w:proofErr w:type="spellStart"/>
      <w:r>
        <w:rPr>
          <w:rFonts w:ascii="Arial" w:hAnsi="Arial" w:cs="Arial"/>
          <w:sz w:val="20"/>
          <w:szCs w:val="20"/>
        </w:rPr>
        <w:t>Association</w:t>
      </w:r>
      <w:proofErr w:type="spellEnd"/>
      <w:r>
        <w:rPr>
          <w:rFonts w:ascii="Arial" w:hAnsi="Arial" w:cs="Arial"/>
          <w:sz w:val="20"/>
          <w:szCs w:val="20"/>
        </w:rPr>
        <w:t>).</w:t>
      </w:r>
    </w:p>
    <w:p>
      <w:pPr>
        <w:pStyle w:val="StandardWeb"/>
        <w:spacing w:before="0" w:beforeAutospacing="0" w:after="0"/>
        <w:ind w:left="-709" w:right="848"/>
        <w:jc w:val="both"/>
        <w:rPr>
          <w:rFonts w:ascii="Arial" w:hAnsi="Arial" w:cs="Arial"/>
          <w:sz w:val="20"/>
          <w:szCs w:val="20"/>
        </w:rPr>
      </w:pPr>
    </w:p>
    <w:p>
      <w:pPr>
        <w:pStyle w:val="StandardWeb"/>
        <w:ind w:left="-709" w:right="848"/>
        <w:jc w:val="both"/>
        <w:rPr>
          <w:rFonts w:ascii="Arial" w:hAnsi="Arial" w:cs="Arial"/>
          <w:b/>
          <w:bCs/>
          <w:sz w:val="20"/>
          <w:szCs w:val="20"/>
        </w:rPr>
      </w:pPr>
      <w:r>
        <w:rPr>
          <w:rFonts w:ascii="Arial" w:hAnsi="Arial" w:cs="Arial"/>
          <w:b/>
          <w:bCs/>
          <w:sz w:val="20"/>
          <w:szCs w:val="20"/>
        </w:rPr>
        <w:t>Über die AIIC:</w:t>
      </w:r>
    </w:p>
    <w:p>
      <w:pPr>
        <w:pStyle w:val="StandardWeb"/>
        <w:spacing w:line="360" w:lineRule="auto"/>
        <w:ind w:left="-709" w:right="848"/>
        <w:jc w:val="both"/>
        <w:rPr>
          <w:rFonts w:ascii="Arial" w:hAnsi="Arial" w:cs="Arial"/>
          <w:sz w:val="20"/>
          <w:szCs w:val="20"/>
        </w:rPr>
      </w:pPr>
      <w:r>
        <w:rPr>
          <w:rFonts w:ascii="Arial" w:hAnsi="Arial" w:cs="Arial"/>
          <w:sz w:val="20"/>
          <w:szCs w:val="20"/>
        </w:rPr>
        <w:t xml:space="preserve">Die </w:t>
      </w:r>
      <w:proofErr w:type="spellStart"/>
      <w:r>
        <w:rPr>
          <w:rFonts w:ascii="Arial" w:hAnsi="Arial" w:cs="Arial"/>
          <w:sz w:val="20"/>
          <w:szCs w:val="20"/>
        </w:rPr>
        <w:t>Association</w:t>
      </w:r>
      <w:proofErr w:type="spellEnd"/>
      <w:r>
        <w:rPr>
          <w:rFonts w:ascii="Arial" w:hAnsi="Arial" w:cs="Arial"/>
          <w:sz w:val="20"/>
          <w:szCs w:val="20"/>
        </w:rPr>
        <w:t xml:space="preserve"> Internationale des </w:t>
      </w:r>
      <w:proofErr w:type="spellStart"/>
      <w:r>
        <w:rPr>
          <w:rFonts w:ascii="Arial" w:hAnsi="Arial" w:cs="Arial"/>
          <w:sz w:val="20"/>
          <w:szCs w:val="20"/>
        </w:rPr>
        <w:t>Interprètes</w:t>
      </w:r>
      <w:proofErr w:type="spellEnd"/>
      <w:r>
        <w:rPr>
          <w:rFonts w:ascii="Arial" w:hAnsi="Arial" w:cs="Arial"/>
          <w:sz w:val="20"/>
          <w:szCs w:val="20"/>
        </w:rPr>
        <w:t xml:space="preserve"> de </w:t>
      </w:r>
      <w:proofErr w:type="spellStart"/>
      <w:r>
        <w:rPr>
          <w:rFonts w:ascii="Arial" w:hAnsi="Arial" w:cs="Arial"/>
          <w:sz w:val="20"/>
          <w:szCs w:val="20"/>
        </w:rPr>
        <w:t>Conférence</w:t>
      </w:r>
      <w:proofErr w:type="spellEnd"/>
      <w:r>
        <w:rPr>
          <w:rFonts w:ascii="Arial" w:hAnsi="Arial" w:cs="Arial"/>
          <w:sz w:val="20"/>
          <w:szCs w:val="20"/>
        </w:rPr>
        <w:t xml:space="preserve"> (AIIC) ist der internationale Verband der Konferenzdolmetscher. Sie vertritt über 3.000 Mitglieder in 100 Ländern. Seit ihrer Gründung 1953 sichert die AIIC eine verbindliche Qualität im Konferenzdolmetschen. Der Verband setzt Standards in den Arbeitsbedingungen und garantiert für Professionalität und höchste Qualifikation seiner Mitglieder. Die AIIC ist anerkannte Verhandlungspartnerin vieler internationaler Organisationen und ihrer Sprachendienste. Hauptsitz des Verbands ist Genf. Die AIIC Region Deutschland ist die Interessensvertretung der rund 300 in Deutschland ansässigen AIIC-Mitglieder: www.aiic.de</w:t>
      </w:r>
    </w:p>
    <w:p>
      <w:pPr>
        <w:pStyle w:val="StandardWeb"/>
        <w:ind w:left="-709" w:right="848"/>
        <w:jc w:val="both"/>
        <w:rPr>
          <w:rFonts w:ascii="Arial" w:hAnsi="Arial" w:cs="Arial"/>
          <w:b/>
          <w:bCs/>
          <w:sz w:val="20"/>
          <w:szCs w:val="20"/>
        </w:rPr>
      </w:pPr>
    </w:p>
    <w:p>
      <w:pPr>
        <w:pStyle w:val="StandardWeb"/>
        <w:spacing w:before="0" w:beforeAutospacing="0" w:after="0"/>
        <w:ind w:left="-709" w:right="848"/>
        <w:jc w:val="both"/>
        <w:rPr>
          <w:rFonts w:ascii="Arial" w:hAnsi="Arial" w:cs="Arial"/>
          <w:sz w:val="20"/>
          <w:szCs w:val="20"/>
        </w:rPr>
      </w:pPr>
      <w:r>
        <w:rPr>
          <w:rFonts w:ascii="Arial" w:hAnsi="Arial" w:cs="Arial"/>
          <w:b/>
          <w:bCs/>
          <w:sz w:val="20"/>
          <w:szCs w:val="20"/>
        </w:rPr>
        <w:t xml:space="preserve">Um Anmeldung wird gebeten: </w:t>
      </w:r>
      <w:r>
        <w:rPr>
          <w:rFonts w:ascii="Arial" w:hAnsi="Arial" w:cs="Arial"/>
          <w:sz w:val="20"/>
          <w:szCs w:val="20"/>
        </w:rPr>
        <w:t>presse@aiic.de</w:t>
      </w:r>
    </w:p>
    <w:p>
      <w:pPr>
        <w:pStyle w:val="StandardWeb"/>
        <w:ind w:left="-709" w:right="848"/>
        <w:jc w:val="both"/>
        <w:rPr>
          <w:rFonts w:ascii="Arial" w:hAnsi="Arial" w:cs="Arial"/>
          <w:b/>
          <w:bCs/>
          <w:sz w:val="20"/>
          <w:szCs w:val="20"/>
        </w:rPr>
      </w:pPr>
    </w:p>
    <w:p>
      <w:pPr>
        <w:pStyle w:val="StandardWeb"/>
        <w:ind w:left="-709" w:right="848"/>
        <w:jc w:val="both"/>
        <w:rPr>
          <w:rFonts w:ascii="Arial" w:hAnsi="Arial" w:cs="Arial"/>
          <w:b/>
          <w:bCs/>
          <w:sz w:val="20"/>
          <w:szCs w:val="20"/>
        </w:rPr>
      </w:pPr>
      <w:r>
        <w:rPr>
          <w:rFonts w:ascii="Arial" w:hAnsi="Arial" w:cs="Arial"/>
          <w:b/>
          <w:bCs/>
          <w:sz w:val="20"/>
          <w:szCs w:val="20"/>
        </w:rPr>
        <w:t>Ansprechpartner:</w:t>
      </w:r>
    </w:p>
    <w:p>
      <w:pPr>
        <w:pStyle w:val="StandardWeb"/>
        <w:spacing w:before="0" w:beforeAutospacing="0" w:after="0"/>
        <w:ind w:left="-709" w:right="848"/>
        <w:jc w:val="both"/>
        <w:rPr>
          <w:rFonts w:ascii="Arial" w:hAnsi="Arial" w:cs="Arial"/>
          <w:sz w:val="20"/>
          <w:szCs w:val="20"/>
        </w:rPr>
      </w:pPr>
      <w:r>
        <w:rPr>
          <w:rFonts w:ascii="Arial" w:hAnsi="Arial" w:cs="Arial"/>
          <w:sz w:val="20"/>
          <w:szCs w:val="20"/>
        </w:rPr>
        <w:t xml:space="preserve">Vivi Bentin und Anne-Kristin Krämer </w:t>
      </w:r>
    </w:p>
    <w:p>
      <w:pPr>
        <w:pStyle w:val="StandardWeb"/>
        <w:spacing w:before="0" w:beforeAutospacing="0" w:after="0"/>
        <w:ind w:left="-709" w:right="848"/>
        <w:jc w:val="both"/>
        <w:rPr>
          <w:rFonts w:ascii="Arial" w:hAnsi="Arial" w:cs="Arial"/>
          <w:sz w:val="20"/>
          <w:szCs w:val="20"/>
        </w:rPr>
      </w:pPr>
      <w:r>
        <w:rPr>
          <w:rFonts w:ascii="Arial" w:hAnsi="Arial" w:cs="Arial"/>
          <w:sz w:val="20"/>
          <w:szCs w:val="20"/>
        </w:rPr>
        <w:t xml:space="preserve">Presse-Referentin AIIC Deutschland </w:t>
      </w:r>
    </w:p>
    <w:p>
      <w:pPr>
        <w:pStyle w:val="StandardWeb"/>
        <w:spacing w:before="0" w:beforeAutospacing="0" w:after="0"/>
        <w:ind w:left="-709" w:right="848"/>
        <w:jc w:val="both"/>
        <w:rPr>
          <w:rFonts w:ascii="Arial" w:hAnsi="Arial" w:cs="Arial"/>
          <w:sz w:val="20"/>
          <w:szCs w:val="20"/>
        </w:rPr>
      </w:pPr>
      <w:r>
        <w:rPr>
          <w:rFonts w:ascii="Arial" w:hAnsi="Arial" w:cs="Arial"/>
          <w:sz w:val="20"/>
          <w:szCs w:val="20"/>
        </w:rPr>
        <w:t>Tel.: +49 30 23 32 96 05</w:t>
      </w:r>
    </w:p>
    <w:p>
      <w:pPr>
        <w:pStyle w:val="StandardWeb"/>
        <w:spacing w:before="0" w:beforeAutospacing="0" w:after="0"/>
        <w:ind w:left="-709" w:right="848"/>
        <w:jc w:val="both"/>
        <w:rPr>
          <w:rFonts w:ascii="Arial" w:hAnsi="Arial" w:cs="Arial"/>
          <w:sz w:val="20"/>
          <w:szCs w:val="20"/>
        </w:rPr>
      </w:pPr>
      <w:r>
        <w:rPr>
          <w:rFonts w:ascii="Arial" w:hAnsi="Arial" w:cs="Arial"/>
          <w:sz w:val="20"/>
          <w:szCs w:val="20"/>
        </w:rPr>
        <w:t>presse@aiic.de</w:t>
      </w:r>
    </w:p>
    <w:p>
      <w:pPr>
        <w:pStyle w:val="StandardWeb"/>
        <w:spacing w:before="0" w:beforeAutospacing="0" w:after="0"/>
        <w:ind w:left="-709" w:right="848"/>
        <w:jc w:val="both"/>
        <w:rPr>
          <w:rFonts w:ascii="Arial" w:hAnsi="Arial" w:cs="Arial"/>
          <w:sz w:val="20"/>
          <w:szCs w:val="20"/>
        </w:rPr>
      </w:pPr>
      <w:r>
        <w:rPr>
          <w:rFonts w:ascii="Arial" w:hAnsi="Arial" w:cs="Arial"/>
          <w:sz w:val="20"/>
          <w:szCs w:val="20"/>
        </w:rPr>
        <w:t>www.aiic.de</w:t>
      </w:r>
    </w:p>
    <w:sectPr>
      <w:headerReference w:type="default" r:id="rId7"/>
      <w:footerReference w:type="default" r:id="rId8"/>
      <w:pgSz w:w="11906" w:h="16838" w:code="9"/>
      <w:pgMar w:top="2155" w:right="1418" w:bottom="1474" w:left="255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uzeile"/>
      <w:ind w:right="1132"/>
      <w:jc w:val="center"/>
      <w:rPr>
        <w:rFonts w:ascii="Arial" w:hAnsi="Arial" w:cs="Arial"/>
        <w:color w:val="808080"/>
        <w:sz w:val="16"/>
        <w:szCs w:val="16"/>
      </w:rPr>
    </w:pPr>
    <w:r>
      <w:rPr>
        <w:rFonts w:ascii="Arial" w:hAnsi="Arial" w:cs="Arial"/>
        <w:color w:val="808080"/>
        <w:sz w:val="18"/>
        <w:szCs w:val="18"/>
      </w:rPr>
      <w:t>AIIC</w:t>
    </w:r>
    <w:r>
      <w:rPr>
        <w:rFonts w:ascii="Arial" w:hAnsi="Arial" w:cs="Arial"/>
        <w:color w:val="808080"/>
        <w:sz w:val="16"/>
        <w:szCs w:val="16"/>
      </w:rPr>
      <w:t xml:space="preserve"> </w:t>
    </w:r>
    <w:r>
      <w:rPr>
        <w:rFonts w:ascii="Arial" w:hAnsi="Arial" w:cs="Arial"/>
        <w:color w:val="808080"/>
        <w:sz w:val="18"/>
        <w:szCs w:val="18"/>
      </w:rPr>
      <w:t>R</w:t>
    </w:r>
    <w:r>
      <w:rPr>
        <w:rFonts w:ascii="Arial" w:hAnsi="Arial" w:cs="Arial"/>
        <w:color w:val="808080"/>
        <w:sz w:val="16"/>
        <w:szCs w:val="16"/>
      </w:rPr>
      <w:t xml:space="preserve">EGION </w:t>
    </w:r>
    <w:r>
      <w:rPr>
        <w:rFonts w:ascii="Arial" w:hAnsi="Arial" w:cs="Arial"/>
        <w:color w:val="808080"/>
        <w:sz w:val="18"/>
        <w:szCs w:val="18"/>
      </w:rPr>
      <w:t>D</w:t>
    </w:r>
    <w:r>
      <w:rPr>
        <w:rFonts w:ascii="Arial" w:hAnsi="Arial" w:cs="Arial"/>
        <w:color w:val="808080"/>
        <w:sz w:val="16"/>
        <w:szCs w:val="16"/>
      </w:rPr>
      <w:t>EUTSCHLAND</w:t>
    </w:r>
    <w:r>
      <w:rPr>
        <w:rFonts w:ascii="Arial" w:hAnsi="Arial" w:cs="Arial"/>
        <w:b/>
        <w:bCs/>
        <w:color w:val="808080"/>
        <w:sz w:val="16"/>
        <w:szCs w:val="16"/>
      </w:rPr>
      <w:t xml:space="preserve"> ∙ </w:t>
    </w:r>
    <w:r>
      <w:rPr>
        <w:rFonts w:ascii="Arial" w:hAnsi="Arial" w:cs="Arial"/>
        <w:color w:val="808080"/>
        <w:sz w:val="18"/>
        <w:szCs w:val="18"/>
      </w:rPr>
      <w:t>V</w:t>
    </w:r>
    <w:r>
      <w:rPr>
        <w:rFonts w:ascii="Arial" w:hAnsi="Arial" w:cs="Arial"/>
        <w:color w:val="808080"/>
        <w:sz w:val="16"/>
        <w:szCs w:val="16"/>
      </w:rPr>
      <w:t xml:space="preserve">ORSTAND: </w:t>
    </w:r>
    <w:r>
      <w:rPr>
        <w:rFonts w:ascii="Arial" w:hAnsi="Arial" w:cs="Arial"/>
        <w:color w:val="808080"/>
        <w:sz w:val="18"/>
        <w:szCs w:val="18"/>
      </w:rPr>
      <w:t>C</w:t>
    </w:r>
    <w:r>
      <w:rPr>
        <w:rFonts w:ascii="Arial" w:hAnsi="Arial" w:cs="Arial"/>
        <w:color w:val="808080"/>
        <w:sz w:val="16"/>
        <w:szCs w:val="16"/>
      </w:rPr>
      <w:t xml:space="preserve">HRISTA </w:t>
    </w:r>
    <w:r>
      <w:rPr>
        <w:rFonts w:ascii="Arial" w:hAnsi="Arial" w:cs="Arial"/>
        <w:color w:val="808080"/>
        <w:sz w:val="18"/>
        <w:szCs w:val="18"/>
      </w:rPr>
      <w:t>G</w:t>
    </w:r>
    <w:r>
      <w:rPr>
        <w:rFonts w:ascii="Arial" w:hAnsi="Arial" w:cs="Arial"/>
        <w:color w:val="808080"/>
        <w:sz w:val="16"/>
        <w:szCs w:val="16"/>
      </w:rPr>
      <w:t xml:space="preserve">ZIL, AUDE-VALÉRIE MONFORT, </w:t>
    </w:r>
  </w:p>
  <w:p>
    <w:pPr>
      <w:pStyle w:val="Fuzeile"/>
      <w:ind w:right="1132"/>
      <w:jc w:val="center"/>
      <w:rPr>
        <w:rFonts w:ascii="Arial" w:hAnsi="Arial" w:cs="Arial"/>
        <w:color w:val="808080"/>
        <w:sz w:val="18"/>
        <w:szCs w:val="18"/>
      </w:rPr>
    </w:pPr>
    <w:r>
      <w:rPr>
        <w:rFonts w:ascii="Arial" w:hAnsi="Arial" w:cs="Arial"/>
        <w:color w:val="808080"/>
        <w:sz w:val="16"/>
        <w:szCs w:val="16"/>
      </w:rPr>
      <w:t>ANDREAS BERNING</w:t>
    </w:r>
    <w:r>
      <w:rPr>
        <w:rFonts w:ascii="Arial" w:hAnsi="Arial" w:cs="Arial"/>
        <w:b/>
        <w:bCs/>
        <w:color w:val="808080"/>
        <w:sz w:val="16"/>
        <w:szCs w:val="16"/>
      </w:rPr>
      <w:t xml:space="preserve"> ∙ </w:t>
    </w:r>
    <w:r>
      <w:rPr>
        <w:rFonts w:ascii="Arial" w:hAnsi="Arial" w:cs="Arial"/>
        <w:color w:val="808080"/>
        <w:sz w:val="16"/>
        <w:szCs w:val="16"/>
      </w:rPr>
      <w:t>WWW.AIIC.DE</w:t>
    </w:r>
    <w:r>
      <w:rPr>
        <w:rFonts w:ascii="Arial" w:hAnsi="Arial" w:cs="Arial"/>
        <w:b/>
        <w:bCs/>
        <w:color w:val="808080"/>
        <w:sz w:val="16"/>
        <w:szCs w:val="16"/>
      </w:rPr>
      <w:t xml:space="preserve"> ∙ </w:t>
    </w:r>
    <w:r>
      <w:rPr>
        <w:rFonts w:ascii="Arial" w:hAnsi="Arial" w:cs="Arial"/>
        <w:color w:val="808080"/>
        <w:sz w:val="18"/>
        <w:szCs w:val="18"/>
      </w:rPr>
      <w:t>S</w:t>
    </w:r>
    <w:r>
      <w:rPr>
        <w:rFonts w:ascii="Arial" w:hAnsi="Arial" w:cs="Arial"/>
        <w:color w:val="808080"/>
        <w:sz w:val="16"/>
        <w:szCs w:val="16"/>
      </w:rPr>
      <w:t xml:space="preserve">EITE </w:t>
    </w:r>
    <w:r>
      <w:rPr>
        <w:rFonts w:ascii="Arial" w:hAnsi="Arial" w:cs="Arial"/>
        <w:color w:val="808080"/>
        <w:sz w:val="16"/>
        <w:szCs w:val="16"/>
      </w:rPr>
      <w:fldChar w:fldCharType="begin"/>
    </w:r>
    <w:r>
      <w:rPr>
        <w:rFonts w:ascii="Arial" w:hAnsi="Arial" w:cs="Arial"/>
        <w:color w:val="808080"/>
        <w:sz w:val="16"/>
        <w:szCs w:val="16"/>
      </w:rPr>
      <w:instrText xml:space="preserve"> PAGE </w:instrText>
    </w:r>
    <w:r>
      <w:rPr>
        <w:rFonts w:ascii="Arial" w:hAnsi="Arial" w:cs="Arial"/>
        <w:color w:val="808080"/>
        <w:sz w:val="16"/>
        <w:szCs w:val="16"/>
      </w:rPr>
      <w:fldChar w:fldCharType="separate"/>
    </w:r>
    <w:r>
      <w:rPr>
        <w:rFonts w:ascii="Arial" w:hAnsi="Arial" w:cs="Arial"/>
        <w:noProof/>
        <w:color w:val="808080"/>
        <w:sz w:val="16"/>
        <w:szCs w:val="16"/>
      </w:rPr>
      <w:t>2</w:t>
    </w:r>
    <w:r>
      <w:rPr>
        <w:rFonts w:ascii="Arial" w:hAnsi="Arial" w:cs="Arial"/>
        <w:color w:val="808080"/>
        <w:sz w:val="16"/>
        <w:szCs w:val="16"/>
      </w:rPr>
      <w:fldChar w:fldCharType="end"/>
    </w:r>
    <w:r>
      <w:rPr>
        <w:rFonts w:ascii="Arial" w:hAnsi="Arial" w:cs="Arial"/>
        <w:color w:val="808080"/>
        <w:sz w:val="16"/>
        <w:szCs w:val="16"/>
      </w:rPr>
      <w:t xml:space="preserve"> VON </w:t>
    </w:r>
    <w:r>
      <w:rPr>
        <w:rFonts w:ascii="Arial" w:hAnsi="Arial" w:cs="Arial"/>
        <w:color w:val="808080"/>
        <w:sz w:val="16"/>
        <w:szCs w:val="16"/>
      </w:rPr>
      <w:fldChar w:fldCharType="begin"/>
    </w:r>
    <w:r>
      <w:rPr>
        <w:rFonts w:ascii="Arial" w:hAnsi="Arial" w:cs="Arial"/>
        <w:color w:val="808080"/>
        <w:sz w:val="16"/>
        <w:szCs w:val="16"/>
      </w:rPr>
      <w:instrText xml:space="preserve"> NUMPAGES  </w:instrText>
    </w:r>
    <w:r>
      <w:rPr>
        <w:rFonts w:ascii="Arial" w:hAnsi="Arial" w:cs="Arial"/>
        <w:color w:val="808080"/>
        <w:sz w:val="16"/>
        <w:szCs w:val="16"/>
      </w:rPr>
      <w:fldChar w:fldCharType="separate"/>
    </w:r>
    <w:r>
      <w:rPr>
        <w:rFonts w:ascii="Arial" w:hAnsi="Arial" w:cs="Arial"/>
        <w:noProof/>
        <w:color w:val="808080"/>
        <w:sz w:val="16"/>
        <w:szCs w:val="16"/>
      </w:rPr>
      <w:t>2</w:t>
    </w:r>
    <w:r>
      <w:rPr>
        <w:rFonts w:ascii="Arial" w:hAnsi="Arial" w:cs="Arial"/>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rPr>
        <w:rFonts w:ascii="Arial" w:hAnsi="Arial" w:cs="Arial"/>
        <w:lang w:val="en-US"/>
      </w:rPr>
    </w:pPr>
    <w:r>
      <w:rPr>
        <w:noProof/>
        <w:lang w:eastAsia="de-DE"/>
      </w:rPr>
      <w:drawing>
        <wp:inline distT="0" distB="0" distL="0" distR="0">
          <wp:extent cx="2049780" cy="975360"/>
          <wp:effectExtent l="0" t="0" r="7620" b="0"/>
          <wp:docPr id="1" name="Bild 1" descr="Deutsch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eutschl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780" cy="975360"/>
                  </a:xfrm>
                  <a:prstGeom prst="rect">
                    <a:avLst/>
                  </a:prstGeom>
                  <a:noFill/>
                  <a:ln>
                    <a:noFill/>
                  </a:ln>
                </pic:spPr>
              </pic:pic>
            </a:graphicData>
          </a:graphic>
        </wp:inline>
      </w:drawing>
    </w:r>
  </w:p>
  <w:p>
    <w:pPr>
      <w:pStyle w:val="Kopfzeile"/>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74DCB15C"/>
    <w:lvl w:ilvl="0" w:tplc="90EAC752">
      <w:numFmt w:val="none"/>
      <w:lvlText w:val=""/>
      <w:lvlJc w:val="left"/>
      <w:pPr>
        <w:tabs>
          <w:tab w:val="num" w:pos="360"/>
        </w:tabs>
      </w:pPr>
    </w:lvl>
    <w:lvl w:ilvl="1" w:tplc="24486966">
      <w:numFmt w:val="decimal"/>
      <w:lvlText w:val=""/>
      <w:lvlJc w:val="left"/>
    </w:lvl>
    <w:lvl w:ilvl="2" w:tplc="D2E2ADF6">
      <w:numFmt w:val="decimal"/>
      <w:lvlText w:val=""/>
      <w:lvlJc w:val="left"/>
    </w:lvl>
    <w:lvl w:ilvl="3" w:tplc="43F80A4C">
      <w:numFmt w:val="decimal"/>
      <w:lvlText w:val=""/>
      <w:lvlJc w:val="left"/>
    </w:lvl>
    <w:lvl w:ilvl="4" w:tplc="7C9A854A">
      <w:numFmt w:val="decimal"/>
      <w:lvlText w:val=""/>
      <w:lvlJc w:val="left"/>
    </w:lvl>
    <w:lvl w:ilvl="5" w:tplc="0BEA799A">
      <w:numFmt w:val="decimal"/>
      <w:lvlText w:val=""/>
      <w:lvlJc w:val="left"/>
    </w:lvl>
    <w:lvl w:ilvl="6" w:tplc="769EF764">
      <w:numFmt w:val="decimal"/>
      <w:lvlText w:val=""/>
      <w:lvlJc w:val="left"/>
    </w:lvl>
    <w:lvl w:ilvl="7" w:tplc="7EDE6AFA">
      <w:numFmt w:val="decimal"/>
      <w:lvlText w:val=""/>
      <w:lvlJc w:val="left"/>
    </w:lvl>
    <w:lvl w:ilvl="8" w:tplc="6B18FAE0">
      <w:numFmt w:val="decimal"/>
      <w:lvlText w:val=""/>
      <w:lvlJc w:val="left"/>
    </w:lvl>
  </w:abstractNum>
  <w:abstractNum w:abstractNumId="1" w15:restartNumberingAfterBreak="0">
    <w:nsid w:val="00000002"/>
    <w:multiLevelType w:val="hybridMultilevel"/>
    <w:tmpl w:val="172C65F4"/>
    <w:lvl w:ilvl="0" w:tplc="B7745C20">
      <w:numFmt w:val="none"/>
      <w:lvlText w:val=""/>
      <w:lvlJc w:val="left"/>
      <w:pPr>
        <w:tabs>
          <w:tab w:val="num" w:pos="360"/>
        </w:tabs>
      </w:pPr>
    </w:lvl>
    <w:lvl w:ilvl="1" w:tplc="C29A421A">
      <w:numFmt w:val="decimal"/>
      <w:lvlText w:val=""/>
      <w:lvlJc w:val="left"/>
    </w:lvl>
    <w:lvl w:ilvl="2" w:tplc="5D96A462">
      <w:numFmt w:val="decimal"/>
      <w:lvlText w:val=""/>
      <w:lvlJc w:val="left"/>
    </w:lvl>
    <w:lvl w:ilvl="3" w:tplc="E2FC7118">
      <w:numFmt w:val="decimal"/>
      <w:lvlText w:val=""/>
      <w:lvlJc w:val="left"/>
    </w:lvl>
    <w:lvl w:ilvl="4" w:tplc="1EC83956">
      <w:numFmt w:val="decimal"/>
      <w:lvlText w:val=""/>
      <w:lvlJc w:val="left"/>
    </w:lvl>
    <w:lvl w:ilvl="5" w:tplc="0A801BAA">
      <w:numFmt w:val="decimal"/>
      <w:lvlText w:val=""/>
      <w:lvlJc w:val="left"/>
    </w:lvl>
    <w:lvl w:ilvl="6" w:tplc="90209054">
      <w:numFmt w:val="decimal"/>
      <w:lvlText w:val=""/>
      <w:lvlJc w:val="left"/>
    </w:lvl>
    <w:lvl w:ilvl="7" w:tplc="5688FE82">
      <w:numFmt w:val="decimal"/>
      <w:lvlText w:val=""/>
      <w:lvlJc w:val="left"/>
    </w:lvl>
    <w:lvl w:ilvl="8" w:tplc="74EC0F38">
      <w:numFmt w:val="decimal"/>
      <w:lvlText w:val=""/>
      <w:lvlJc w:val="left"/>
    </w:lvl>
  </w:abstractNum>
  <w:abstractNum w:abstractNumId="2" w15:restartNumberingAfterBreak="0">
    <w:nsid w:val="049A38F4"/>
    <w:multiLevelType w:val="hybridMultilevel"/>
    <w:tmpl w:val="522E43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99686A"/>
    <w:multiLevelType w:val="hybridMultilevel"/>
    <w:tmpl w:val="0D142274"/>
    <w:lvl w:ilvl="0" w:tplc="1D6E62F6">
      <w:start w:val="14"/>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05D57DE4"/>
    <w:multiLevelType w:val="hybridMultilevel"/>
    <w:tmpl w:val="E42AD6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60173E0"/>
    <w:multiLevelType w:val="hybridMultilevel"/>
    <w:tmpl w:val="73DAF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6870AEC"/>
    <w:multiLevelType w:val="hybridMultilevel"/>
    <w:tmpl w:val="3FBED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C8E4B0F"/>
    <w:multiLevelType w:val="hybridMultilevel"/>
    <w:tmpl w:val="E32E0032"/>
    <w:lvl w:ilvl="0" w:tplc="6868B67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353B10"/>
    <w:multiLevelType w:val="hybridMultilevel"/>
    <w:tmpl w:val="206A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CB05B56"/>
    <w:multiLevelType w:val="hybridMultilevel"/>
    <w:tmpl w:val="61AA15BC"/>
    <w:lvl w:ilvl="0" w:tplc="24E02816">
      <w:start w:val="9"/>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1B7114B"/>
    <w:multiLevelType w:val="hybridMultilevel"/>
    <w:tmpl w:val="1ADA9F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BA0EF1"/>
    <w:multiLevelType w:val="hybridMultilevel"/>
    <w:tmpl w:val="C368F9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D24F68"/>
    <w:multiLevelType w:val="multilevel"/>
    <w:tmpl w:val="2B7A5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6260A5"/>
    <w:multiLevelType w:val="hybridMultilevel"/>
    <w:tmpl w:val="A9548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9"/>
  </w:num>
  <w:num w:numId="4">
    <w:abstractNumId w:val="3"/>
  </w:num>
  <w:num w:numId="5">
    <w:abstractNumId w:val="10"/>
  </w:num>
  <w:num w:numId="6">
    <w:abstractNumId w:val="5"/>
  </w:num>
  <w:num w:numId="7">
    <w:abstractNumId w:val="7"/>
  </w:num>
  <w:num w:numId="8">
    <w:abstractNumId w:val="6"/>
  </w:num>
  <w:num w:numId="9">
    <w:abstractNumId w:val="2"/>
  </w:num>
  <w:num w:numId="10">
    <w:abstractNumId w:val="4"/>
  </w:num>
  <w:num w:numId="11">
    <w:abstractNumId w:val="0"/>
  </w:num>
  <w:num w:numId="12">
    <w:abstractNumId w:val="1"/>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7FB422-731E-4EFB-BF58-F5BA3D9FF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rFonts w:cs="Calibri"/>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Pr>
      <w:rFonts w:cs="Times New Roman"/>
    </w:rPr>
  </w:style>
  <w:style w:type="paragraph" w:styleId="Fuzeile">
    <w:name w:val="footer"/>
    <w:basedOn w:val="Standard"/>
    <w:link w:val="FuzeileZchn"/>
    <w:uiPriority w:val="99"/>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Pr>
      <w:rFonts w:cs="Times New Roman"/>
    </w:rPr>
  </w:style>
  <w:style w:type="paragraph" w:styleId="StandardWeb">
    <w:name w:val="Normal (Web)"/>
    <w:basedOn w:val="Standard"/>
    <w:uiPriority w:val="99"/>
    <w:pPr>
      <w:spacing w:before="100" w:beforeAutospacing="1" w:after="119"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rPr>
      <w:rFonts w:cs="Times New Roman"/>
      <w:color w:val="0000FF"/>
      <w:u w:val="single"/>
    </w:rPr>
  </w:style>
  <w:style w:type="paragraph" w:styleId="Sprechblasentext">
    <w:name w:val="Balloon Text"/>
    <w:basedOn w:val="Standard"/>
    <w:link w:val="SprechblasentextZchn"/>
    <w:uiPriority w:val="99"/>
    <w:semiHidden/>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lang w:eastAsia="en-US"/>
    </w:rPr>
  </w:style>
  <w:style w:type="table" w:styleId="Tabellenraster">
    <w:name w:val="Table Grid"/>
    <w:basedOn w:val="NormaleTabelle"/>
    <w:uiPriority w:val="9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rPr>
      <w:rFonts w:cs="Times New Roman"/>
      <w:sz w:val="18"/>
      <w:szCs w:val="18"/>
    </w:rPr>
  </w:style>
  <w:style w:type="paragraph" w:styleId="Kommentartext">
    <w:name w:val="annotation text"/>
    <w:basedOn w:val="Standard"/>
    <w:link w:val="KommentartextZchn"/>
    <w:uiPriority w:val="99"/>
    <w:semiHidden/>
    <w:pPr>
      <w:spacing w:line="240" w:lineRule="auto"/>
    </w:pPr>
    <w:rPr>
      <w:sz w:val="24"/>
      <w:szCs w:val="24"/>
    </w:rPr>
  </w:style>
  <w:style w:type="character" w:customStyle="1" w:styleId="KommentartextZchn">
    <w:name w:val="Kommentartext Zchn"/>
    <w:basedOn w:val="Absatz-Standardschriftart"/>
    <w:link w:val="Kommentartext"/>
    <w:uiPriority w:val="99"/>
    <w:semiHidden/>
    <w:locked/>
    <w:rPr>
      <w:rFonts w:cs="Times New Roman"/>
      <w:sz w:val="24"/>
      <w:szCs w:val="24"/>
      <w:lang w:eastAsia="en-US"/>
    </w:rPr>
  </w:style>
  <w:style w:type="paragraph" w:styleId="Kommentarthema">
    <w:name w:val="annotation subject"/>
    <w:basedOn w:val="Kommentartext"/>
    <w:next w:val="Kommentartext"/>
    <w:link w:val="KommentarthemaZchn"/>
    <w:uiPriority w:val="99"/>
    <w:semiHidden/>
    <w:rPr>
      <w:b/>
      <w:bCs/>
      <w:sz w:val="20"/>
      <w:szCs w:val="20"/>
    </w:rPr>
  </w:style>
  <w:style w:type="character" w:customStyle="1" w:styleId="KommentarthemaZchn">
    <w:name w:val="Kommentarthema Zchn"/>
    <w:basedOn w:val="KommentartextZchn"/>
    <w:link w:val="Kommentarthema"/>
    <w:uiPriority w:val="99"/>
    <w:semiHidden/>
    <w:locked/>
    <w:rPr>
      <w:rFonts w:cs="Times New Roman"/>
      <w:b/>
      <w:bCs/>
      <w:sz w:val="24"/>
      <w:szCs w:val="24"/>
      <w:lang w:eastAsia="en-US"/>
    </w:rPr>
  </w:style>
  <w:style w:type="paragraph" w:styleId="Listenabsatz">
    <w:name w:val="List Paragraph"/>
    <w:basedOn w:val="Standard"/>
    <w:uiPriority w:val="99"/>
    <w:qFormat/>
    <w:pPr>
      <w:ind w:left="720"/>
    </w:pPr>
  </w:style>
  <w:style w:type="paragraph" w:styleId="berarbeitung">
    <w:name w:val="Revision"/>
    <w:hidden/>
    <w:uiPriority w:val="99"/>
    <w:semiHidden/>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195224">
      <w:marLeft w:val="0"/>
      <w:marRight w:val="0"/>
      <w:marTop w:val="0"/>
      <w:marBottom w:val="0"/>
      <w:divBdr>
        <w:top w:val="none" w:sz="0" w:space="0" w:color="auto"/>
        <w:left w:val="none" w:sz="0" w:space="0" w:color="auto"/>
        <w:bottom w:val="none" w:sz="0" w:space="0" w:color="auto"/>
        <w:right w:val="none" w:sz="0" w:space="0" w:color="auto"/>
      </w:divBdr>
    </w:div>
    <w:div w:id="678195225">
      <w:marLeft w:val="0"/>
      <w:marRight w:val="0"/>
      <w:marTop w:val="0"/>
      <w:marBottom w:val="0"/>
      <w:divBdr>
        <w:top w:val="none" w:sz="0" w:space="0" w:color="auto"/>
        <w:left w:val="none" w:sz="0" w:space="0" w:color="auto"/>
        <w:bottom w:val="none" w:sz="0" w:space="0" w:color="auto"/>
        <w:right w:val="none" w:sz="0" w:space="0" w:color="auto"/>
      </w:divBdr>
    </w:div>
    <w:div w:id="678195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3169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Microsoft</Company>
  <LinksUpToDate>false</LinksUpToDate>
  <CharactersWithSpaces>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sleonards</dc:creator>
  <cp:lastModifiedBy>stefan leonards loewenholz gbr berlin</cp:lastModifiedBy>
  <cp:revision>5</cp:revision>
  <cp:lastPrinted>2015-04-14T14:02:00Z</cp:lastPrinted>
  <dcterms:created xsi:type="dcterms:W3CDTF">2016-11-01T21:02:00Z</dcterms:created>
  <dcterms:modified xsi:type="dcterms:W3CDTF">2016-11-07T13:19:00Z</dcterms:modified>
</cp:coreProperties>
</file>