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StandardWeb"/>
        <w:ind w:right="1699"/>
        <w:rPr>
          <w:rFonts w:ascii="Arial" w:hAnsi="Arial" w:cs="Arial"/>
          <w:b/>
          <w:bCs/>
          <w:sz w:val="32"/>
          <w:szCs w:val="32"/>
        </w:rPr>
      </w:pPr>
      <w:r>
        <w:rPr>
          <w:rFonts w:ascii="Arial" w:hAnsi="Arial" w:cs="Arial"/>
          <w:b/>
          <w:bCs/>
          <w:sz w:val="32"/>
          <w:szCs w:val="32"/>
        </w:rPr>
        <w:t>Veranstaltungshinweis</w:t>
      </w:r>
    </w:p>
    <w:p>
      <w:pPr>
        <w:pStyle w:val="StandardWeb"/>
        <w:ind w:right="1699"/>
        <w:jc w:val="both"/>
        <w:rPr>
          <w:rFonts w:ascii="Arial" w:hAnsi="Arial" w:cs="Arial"/>
          <w:sz w:val="20"/>
          <w:szCs w:val="20"/>
        </w:rPr>
      </w:pPr>
      <w:r>
        <w:rPr>
          <w:rFonts w:ascii="Arial" w:hAnsi="Arial" w:cs="Arial"/>
          <w:sz w:val="20"/>
          <w:szCs w:val="20"/>
        </w:rPr>
        <w:t>Hamburg, 17.-25. November 2016</w:t>
      </w:r>
    </w:p>
    <w:p>
      <w:pPr>
        <w:pStyle w:val="StandardWeb"/>
        <w:spacing w:before="0" w:beforeAutospacing="0" w:after="0"/>
        <w:ind w:right="1701"/>
        <w:jc w:val="both"/>
        <w:rPr>
          <w:rFonts w:ascii="Arial" w:hAnsi="Arial" w:cs="Arial"/>
          <w:b/>
          <w:bCs/>
          <w:sz w:val="28"/>
          <w:szCs w:val="28"/>
        </w:rPr>
      </w:pPr>
      <w:r>
        <w:rPr>
          <w:rFonts w:ascii="Arial" w:hAnsi="Arial" w:cs="Arial"/>
          <w:b/>
          <w:bCs/>
          <w:sz w:val="28"/>
          <w:szCs w:val="28"/>
        </w:rPr>
        <w:t>Ausstellung: Ein Prozess – Vier Sprachen</w:t>
      </w:r>
    </w:p>
    <w:p>
      <w:pPr>
        <w:pStyle w:val="StandardWeb"/>
        <w:spacing w:before="0" w:beforeAutospacing="0" w:after="0"/>
        <w:ind w:right="1701"/>
        <w:rPr>
          <w:rFonts w:ascii="Arial" w:hAnsi="Arial" w:cs="Arial"/>
          <w:b/>
          <w:bCs/>
          <w:sz w:val="28"/>
          <w:szCs w:val="28"/>
        </w:rPr>
      </w:pPr>
      <w:r>
        <w:rPr>
          <w:rFonts w:ascii="Arial" w:hAnsi="Arial" w:cs="Arial"/>
          <w:b/>
          <w:bCs/>
          <w:sz w:val="28"/>
          <w:szCs w:val="28"/>
        </w:rPr>
        <w:t>Die Dolmetscher bei den Nürnberger Prozessen</w:t>
      </w:r>
      <w:bookmarkStart w:id="0" w:name="_GoBack"/>
      <w:bookmarkEnd w:id="0"/>
    </w:p>
    <w:p>
      <w:pPr>
        <w:pStyle w:val="StandardWeb"/>
        <w:spacing w:line="360" w:lineRule="auto"/>
        <w:ind w:right="1699"/>
        <w:jc w:val="both"/>
        <w:rPr>
          <w:rFonts w:ascii="Arial" w:hAnsi="Arial" w:cs="Arial"/>
          <w:b/>
          <w:bCs/>
          <w:sz w:val="20"/>
          <w:szCs w:val="20"/>
        </w:rPr>
      </w:pPr>
      <w:r>
        <w:rPr>
          <w:rFonts w:ascii="Arial" w:hAnsi="Arial" w:cs="Arial"/>
          <w:b/>
          <w:bCs/>
          <w:sz w:val="20"/>
          <w:szCs w:val="20"/>
        </w:rPr>
        <w:t xml:space="preserve">Die Dolmetscher und ihre Tätigkeit bei den Nürnberger Prozessen gegen führende Vertreter der NS-Herrschaft stehen im Mittelpunkt der Ausstellung, die im November in Hamburg in der Grundbuchhalle gezeigt wird. </w:t>
      </w:r>
    </w:p>
    <w:p>
      <w:pPr>
        <w:pStyle w:val="StandardWeb"/>
        <w:spacing w:line="360" w:lineRule="auto"/>
        <w:ind w:right="1699"/>
        <w:jc w:val="both"/>
        <w:rPr>
          <w:rFonts w:ascii="Arial" w:hAnsi="Arial" w:cs="Arial"/>
          <w:sz w:val="20"/>
          <w:szCs w:val="20"/>
        </w:rPr>
      </w:pPr>
      <w:r>
        <w:rPr>
          <w:rFonts w:ascii="Arial" w:hAnsi="Arial" w:cs="Arial"/>
          <w:sz w:val="20"/>
          <w:szCs w:val="20"/>
        </w:rPr>
        <w:t xml:space="preserve">Eine Ausstellung des AIIC Committe für Legal </w:t>
      </w:r>
      <w:proofErr w:type="spellStart"/>
      <w:r>
        <w:rPr>
          <w:rFonts w:ascii="Arial" w:hAnsi="Arial" w:cs="Arial"/>
          <w:sz w:val="20"/>
          <w:szCs w:val="20"/>
        </w:rPr>
        <w:t>and</w:t>
      </w:r>
      <w:proofErr w:type="spellEnd"/>
      <w:r>
        <w:rPr>
          <w:rFonts w:ascii="Arial" w:hAnsi="Arial" w:cs="Arial"/>
          <w:sz w:val="20"/>
          <w:szCs w:val="20"/>
        </w:rPr>
        <w:t xml:space="preserve"> Court </w:t>
      </w:r>
      <w:proofErr w:type="spellStart"/>
      <w:r>
        <w:rPr>
          <w:rFonts w:ascii="Arial" w:hAnsi="Arial" w:cs="Arial"/>
          <w:sz w:val="20"/>
          <w:szCs w:val="20"/>
        </w:rPr>
        <w:t>Interpreting</w:t>
      </w:r>
      <w:proofErr w:type="spellEnd"/>
      <w:r>
        <w:rPr>
          <w:rFonts w:ascii="Arial" w:hAnsi="Arial" w:cs="Arial"/>
          <w:sz w:val="20"/>
          <w:szCs w:val="20"/>
        </w:rPr>
        <w:t xml:space="preserve"> in Kooperation mit der AIIC Region Deutschland und dem Verein Konferenzdolmetschen – Vergangenheit, Gegenwart, Zukunft e.V. in der (öffentlich zugänglichen) Grundbuchhalle des Ziviljustizgebäudes, </w:t>
      </w:r>
      <w:proofErr w:type="spellStart"/>
      <w:r>
        <w:rPr>
          <w:rFonts w:ascii="Arial" w:hAnsi="Arial" w:cs="Arial"/>
          <w:sz w:val="20"/>
          <w:szCs w:val="20"/>
        </w:rPr>
        <w:t>Sievekingplatz</w:t>
      </w:r>
      <w:proofErr w:type="spellEnd"/>
      <w:r>
        <w:rPr>
          <w:rFonts w:ascii="Arial" w:hAnsi="Arial" w:cs="Arial"/>
          <w:sz w:val="20"/>
          <w:szCs w:val="20"/>
        </w:rPr>
        <w:t xml:space="preserve"> 1, 20355 Hamburg, 17.-25. November 2016.</w:t>
      </w:r>
    </w:p>
    <w:p>
      <w:pPr>
        <w:pStyle w:val="StandardWeb"/>
        <w:spacing w:line="360" w:lineRule="auto"/>
        <w:ind w:right="1701"/>
        <w:jc w:val="both"/>
        <w:rPr>
          <w:rFonts w:ascii="Arial" w:hAnsi="Arial" w:cs="Arial"/>
          <w:sz w:val="20"/>
          <w:szCs w:val="20"/>
        </w:rPr>
      </w:pPr>
      <w:r>
        <w:rPr>
          <w:rFonts w:ascii="Arial" w:hAnsi="Arial" w:cs="Arial"/>
          <w:sz w:val="20"/>
          <w:szCs w:val="20"/>
        </w:rPr>
        <w:t>Das Nürnberger Verfahren gegen die Hauptkriegsverbrecher (1945-1946) wurde in den Sprachen Englisch, Französisch, Russisch und Deutsch geführt. Die vier Sprachen wurden im Gerichtsaal parallel gesprochen, die Dolmetscher hatten die Aufgabe, die gleichzeitige Verständigung in allen Gerichtssprachen zu ermöglichen. Sie wandten die damals kaum erprobte Technik des Simultandolmetschens an und sorgten unter großem persönlichen Einsatz bei den Nürnberger Prozessen, die bis 1949 andauerten, für die zügige Verständigung zwischen Richtern, Anklägern, Verteidigern, Angeklagten und Zeugen. Damit hatte die Technik des Simultandolmetschens, die heute aus der internationalen Kommunikation nicht mehr wegzudenken ist, den Durchbruch erreicht. Die Ausstellung versucht – soweit dies 70 Jahre später noch möglich ist – die Biographien der „Pioniere des Simultandolmetschens“ mit Text- und Bildmaterialien darzustellen.</w:t>
      </w:r>
    </w:p>
    <w:p>
      <w:pPr>
        <w:pStyle w:val="StandardWeb"/>
        <w:spacing w:line="360" w:lineRule="auto"/>
        <w:ind w:right="1701"/>
        <w:jc w:val="both"/>
        <w:rPr>
          <w:rFonts w:ascii="Arial" w:hAnsi="Arial" w:cs="Arial"/>
          <w:sz w:val="20"/>
          <w:szCs w:val="20"/>
        </w:rPr>
      </w:pPr>
    </w:p>
    <w:p>
      <w:pPr>
        <w:spacing w:after="0" w:line="240" w:lineRule="auto"/>
        <w:rPr>
          <w:rFonts w:ascii="Arial" w:eastAsia="Times New Roman" w:hAnsi="Arial" w:cs="Arial"/>
          <w:sz w:val="20"/>
          <w:szCs w:val="20"/>
          <w:lang w:eastAsia="de-DE"/>
        </w:rPr>
      </w:pPr>
      <w:r>
        <w:rPr>
          <w:rFonts w:ascii="Arial" w:hAnsi="Arial" w:cs="Arial"/>
          <w:sz w:val="20"/>
          <w:szCs w:val="20"/>
        </w:rPr>
        <w:br w:type="page"/>
      </w:r>
    </w:p>
    <w:p>
      <w:pPr>
        <w:pStyle w:val="StandardWeb"/>
        <w:spacing w:line="360" w:lineRule="auto"/>
        <w:ind w:right="1701"/>
        <w:jc w:val="both"/>
        <w:rPr>
          <w:rFonts w:ascii="Arial" w:hAnsi="Arial" w:cs="Arial"/>
          <w:sz w:val="20"/>
          <w:szCs w:val="20"/>
        </w:rPr>
      </w:pPr>
      <w:r>
        <w:rPr>
          <w:rFonts w:ascii="Arial" w:hAnsi="Arial" w:cs="Arial"/>
          <w:b/>
          <w:bCs/>
          <w:sz w:val="32"/>
          <w:szCs w:val="32"/>
        </w:rPr>
        <w:lastRenderedPageBreak/>
        <w:t>Programmübersicht</w:t>
      </w:r>
    </w:p>
    <w:p>
      <w:pPr>
        <w:pStyle w:val="StandardWeb"/>
        <w:ind w:right="1699"/>
        <w:jc w:val="both"/>
        <w:rPr>
          <w:rFonts w:ascii="Arial" w:hAnsi="Arial" w:cs="Arial"/>
          <w:b/>
          <w:bCs/>
          <w:sz w:val="28"/>
          <w:szCs w:val="28"/>
        </w:rPr>
      </w:pPr>
      <w:r>
        <w:rPr>
          <w:rFonts w:ascii="Arial" w:hAnsi="Arial" w:cs="Arial"/>
          <w:b/>
          <w:bCs/>
          <w:sz w:val="28"/>
          <w:szCs w:val="28"/>
        </w:rPr>
        <w:t>Donnerstag, 17. November, 18.30-20.30 Uhr:</w:t>
      </w:r>
    </w:p>
    <w:p>
      <w:pPr>
        <w:pStyle w:val="StandardWeb"/>
        <w:ind w:right="1699"/>
        <w:jc w:val="both"/>
        <w:rPr>
          <w:rFonts w:ascii="Arial" w:hAnsi="Arial" w:cs="Arial"/>
          <w:b/>
          <w:bCs/>
          <w:sz w:val="28"/>
          <w:szCs w:val="28"/>
        </w:rPr>
      </w:pPr>
      <w:r>
        <w:rPr>
          <w:rFonts w:ascii="Arial" w:hAnsi="Arial" w:cs="Arial"/>
          <w:b/>
          <w:bCs/>
          <w:sz w:val="28"/>
          <w:szCs w:val="28"/>
        </w:rPr>
        <w:t>Eröffnung der Ausstellung: „Ein Prozess - Vier Sprachen“</w:t>
      </w:r>
    </w:p>
    <w:p>
      <w:pPr>
        <w:pStyle w:val="StandardWeb"/>
        <w:spacing w:line="360" w:lineRule="auto"/>
        <w:ind w:right="1701"/>
        <w:jc w:val="both"/>
        <w:rPr>
          <w:rFonts w:ascii="Arial" w:hAnsi="Arial" w:cs="Arial"/>
          <w:sz w:val="20"/>
          <w:szCs w:val="20"/>
        </w:rPr>
      </w:pPr>
      <w:r>
        <w:rPr>
          <w:rFonts w:ascii="Arial" w:hAnsi="Arial" w:cs="Arial"/>
          <w:sz w:val="20"/>
          <w:szCs w:val="20"/>
        </w:rPr>
        <w:t>Es war eine mutige Entscheidung, die weitgehend unbekannte Technik des Simultandolmetschens einzusetzen, um die zügige Kommunikation zwischen den Prozessparteien in vier Sprachen zu ermöglichen. Wie wurde diese Aufgabe bewältigt? Wer waren diese Pioniere des Dolmetschens, und wie erlebten sie den historischen Moment? Die außergewöhnlichen Biographien der Dolmetscher bilden ein einmaliges Panorama der Zeitläufte des 20. Jahrhunderts.</w:t>
      </w:r>
    </w:p>
    <w:p>
      <w:pPr>
        <w:pStyle w:val="StandardWeb"/>
        <w:numPr>
          <w:ilvl w:val="0"/>
          <w:numId w:val="5"/>
        </w:numPr>
        <w:spacing w:line="360" w:lineRule="auto"/>
        <w:ind w:right="1701"/>
        <w:jc w:val="both"/>
        <w:rPr>
          <w:rFonts w:ascii="Arial" w:hAnsi="Arial" w:cs="Arial"/>
          <w:sz w:val="20"/>
          <w:szCs w:val="20"/>
        </w:rPr>
      </w:pPr>
      <w:r>
        <w:rPr>
          <w:rFonts w:ascii="Arial" w:hAnsi="Arial" w:cs="Arial"/>
          <w:b/>
          <w:sz w:val="20"/>
          <w:szCs w:val="20"/>
        </w:rPr>
        <w:t>Dr. Till Steffen</w:t>
      </w:r>
      <w:r>
        <w:rPr>
          <w:rFonts w:ascii="Arial" w:hAnsi="Arial" w:cs="Arial"/>
          <w:sz w:val="20"/>
          <w:szCs w:val="20"/>
        </w:rPr>
        <w:t>, Senator in der Justizbehörde Hamburg</w:t>
      </w:r>
    </w:p>
    <w:p>
      <w:pPr>
        <w:pStyle w:val="StandardWeb"/>
        <w:numPr>
          <w:ilvl w:val="0"/>
          <w:numId w:val="5"/>
        </w:numPr>
        <w:spacing w:line="360" w:lineRule="auto"/>
        <w:ind w:right="1701"/>
        <w:jc w:val="both"/>
        <w:rPr>
          <w:rFonts w:ascii="Arial" w:hAnsi="Arial" w:cs="Arial"/>
          <w:sz w:val="20"/>
          <w:szCs w:val="20"/>
        </w:rPr>
      </w:pPr>
      <w:r>
        <w:rPr>
          <w:rFonts w:ascii="Arial" w:hAnsi="Arial" w:cs="Arial"/>
          <w:b/>
          <w:sz w:val="20"/>
          <w:szCs w:val="20"/>
        </w:rPr>
        <w:t>Dr. Julia Kauffmann</w:t>
      </w:r>
      <w:r>
        <w:rPr>
          <w:rFonts w:ascii="Arial" w:hAnsi="Arial" w:cs="Arial"/>
          <w:sz w:val="20"/>
          <w:szCs w:val="20"/>
        </w:rPr>
        <w:t>, Mitglied des Vorstandes des Hamburgischen Richtervereins</w:t>
      </w:r>
    </w:p>
    <w:p>
      <w:pPr>
        <w:pStyle w:val="StandardWeb"/>
        <w:numPr>
          <w:ilvl w:val="0"/>
          <w:numId w:val="5"/>
        </w:numPr>
        <w:spacing w:line="360" w:lineRule="auto"/>
        <w:ind w:right="1701"/>
        <w:jc w:val="both"/>
        <w:rPr>
          <w:rFonts w:ascii="Arial" w:hAnsi="Arial" w:cs="Arial"/>
          <w:sz w:val="20"/>
          <w:szCs w:val="20"/>
          <w:lang w:val="en-US"/>
        </w:rPr>
      </w:pPr>
      <w:r>
        <w:rPr>
          <w:rFonts w:ascii="Arial" w:hAnsi="Arial" w:cs="Arial"/>
          <w:b/>
          <w:sz w:val="20"/>
          <w:szCs w:val="20"/>
          <w:lang w:val="en-US"/>
        </w:rPr>
        <w:t xml:space="preserve">Prof. Dr. Christiane </w:t>
      </w:r>
      <w:proofErr w:type="spellStart"/>
      <w:r>
        <w:rPr>
          <w:rFonts w:ascii="Arial" w:hAnsi="Arial" w:cs="Arial"/>
          <w:b/>
          <w:sz w:val="20"/>
          <w:szCs w:val="20"/>
          <w:lang w:val="en-US"/>
        </w:rPr>
        <w:t>Driesen</w:t>
      </w:r>
      <w:proofErr w:type="spellEnd"/>
      <w:r>
        <w:rPr>
          <w:rFonts w:ascii="Arial" w:hAnsi="Arial" w:cs="Arial"/>
          <w:sz w:val="20"/>
          <w:szCs w:val="20"/>
          <w:lang w:val="en-US"/>
        </w:rPr>
        <w:t xml:space="preserve">, Hamburg/Paris, </w:t>
      </w:r>
      <w:proofErr w:type="spellStart"/>
      <w:r>
        <w:rPr>
          <w:rFonts w:ascii="Arial" w:hAnsi="Arial" w:cs="Arial"/>
          <w:sz w:val="20"/>
          <w:szCs w:val="20"/>
          <w:lang w:val="en-US"/>
        </w:rPr>
        <w:t>Vorsitzende</w:t>
      </w:r>
      <w:proofErr w:type="spellEnd"/>
      <w:r>
        <w:rPr>
          <w:rFonts w:ascii="Arial" w:hAnsi="Arial" w:cs="Arial"/>
          <w:sz w:val="20"/>
          <w:szCs w:val="20"/>
          <w:lang w:val="en-US"/>
        </w:rPr>
        <w:t xml:space="preserve"> des AIIC Committee for Legal and Court Interpreting </w:t>
      </w:r>
    </w:p>
    <w:p>
      <w:pPr>
        <w:pStyle w:val="StandardWeb"/>
        <w:numPr>
          <w:ilvl w:val="0"/>
          <w:numId w:val="5"/>
        </w:numPr>
        <w:spacing w:line="360" w:lineRule="auto"/>
        <w:ind w:right="1701"/>
        <w:jc w:val="both"/>
        <w:rPr>
          <w:rFonts w:ascii="Arial" w:hAnsi="Arial" w:cs="Arial"/>
          <w:sz w:val="20"/>
          <w:szCs w:val="20"/>
        </w:rPr>
      </w:pPr>
      <w:r>
        <w:rPr>
          <w:rFonts w:ascii="Arial" w:hAnsi="Arial" w:cs="Arial"/>
          <w:sz w:val="20"/>
          <w:szCs w:val="20"/>
        </w:rPr>
        <w:t xml:space="preserve">Einführung in die Ausstellung: </w:t>
      </w:r>
      <w:r>
        <w:rPr>
          <w:rFonts w:ascii="Arial" w:hAnsi="Arial" w:cs="Arial"/>
          <w:b/>
          <w:sz w:val="20"/>
          <w:szCs w:val="20"/>
        </w:rPr>
        <w:t>George Drummond</w:t>
      </w:r>
      <w:r>
        <w:rPr>
          <w:rFonts w:ascii="Arial" w:hAnsi="Arial" w:cs="Arial"/>
          <w:sz w:val="20"/>
          <w:szCs w:val="20"/>
        </w:rPr>
        <w:t xml:space="preserve">, Hamburg, Konferenzdolmetscher, AIIC </w:t>
      </w:r>
      <w:proofErr w:type="spellStart"/>
      <w:r>
        <w:rPr>
          <w:rFonts w:ascii="Arial" w:hAnsi="Arial" w:cs="Arial"/>
          <w:sz w:val="20"/>
          <w:szCs w:val="20"/>
        </w:rPr>
        <w:t>Committee</w:t>
      </w:r>
      <w:proofErr w:type="spellEnd"/>
      <w:r>
        <w:rPr>
          <w:rFonts w:ascii="Arial" w:hAnsi="Arial" w:cs="Arial"/>
          <w:sz w:val="20"/>
          <w:szCs w:val="20"/>
        </w:rPr>
        <w:t xml:space="preserve"> </w:t>
      </w:r>
      <w:proofErr w:type="spellStart"/>
      <w:r>
        <w:rPr>
          <w:rFonts w:ascii="Arial" w:hAnsi="Arial" w:cs="Arial"/>
          <w:sz w:val="20"/>
          <w:szCs w:val="20"/>
        </w:rPr>
        <w:t>for</w:t>
      </w:r>
      <w:proofErr w:type="spellEnd"/>
      <w:r>
        <w:rPr>
          <w:rFonts w:ascii="Arial" w:hAnsi="Arial" w:cs="Arial"/>
          <w:sz w:val="20"/>
          <w:szCs w:val="20"/>
        </w:rPr>
        <w:t xml:space="preserve"> Legal </w:t>
      </w:r>
      <w:proofErr w:type="spellStart"/>
      <w:r>
        <w:rPr>
          <w:rFonts w:ascii="Arial" w:hAnsi="Arial" w:cs="Arial"/>
          <w:sz w:val="20"/>
          <w:szCs w:val="20"/>
        </w:rPr>
        <w:t>and</w:t>
      </w:r>
      <w:proofErr w:type="spellEnd"/>
      <w:r>
        <w:rPr>
          <w:rFonts w:ascii="Arial" w:hAnsi="Arial" w:cs="Arial"/>
          <w:sz w:val="20"/>
          <w:szCs w:val="20"/>
        </w:rPr>
        <w:t xml:space="preserve"> Court </w:t>
      </w:r>
      <w:proofErr w:type="spellStart"/>
      <w:r>
        <w:rPr>
          <w:rFonts w:ascii="Arial" w:hAnsi="Arial" w:cs="Arial"/>
          <w:sz w:val="20"/>
          <w:szCs w:val="20"/>
        </w:rPr>
        <w:t>Interpreting</w:t>
      </w:r>
      <w:proofErr w:type="spellEnd"/>
    </w:p>
    <w:p>
      <w:pPr>
        <w:pStyle w:val="StandardWeb"/>
        <w:spacing w:line="360" w:lineRule="auto"/>
        <w:ind w:right="1701"/>
        <w:jc w:val="both"/>
        <w:rPr>
          <w:rFonts w:ascii="Arial" w:hAnsi="Arial" w:cs="Arial"/>
          <w:sz w:val="20"/>
          <w:szCs w:val="20"/>
        </w:rPr>
      </w:pPr>
      <w:r>
        <w:rPr>
          <w:rFonts w:ascii="Arial" w:hAnsi="Arial" w:cs="Arial"/>
          <w:sz w:val="20"/>
          <w:szCs w:val="20"/>
        </w:rPr>
        <w:t>Die Veranstaltung wird simultan Deutsch/Englisch von Konferenzdolmetschern der AIIC gedolmetscht.</w:t>
      </w:r>
    </w:p>
    <w:p>
      <w:pPr>
        <w:pStyle w:val="StandardWeb"/>
        <w:spacing w:line="360" w:lineRule="auto"/>
        <w:ind w:right="1701"/>
        <w:jc w:val="both"/>
        <w:rPr>
          <w:rFonts w:ascii="Arial" w:hAnsi="Arial" w:cs="Arial"/>
          <w:sz w:val="20"/>
          <w:szCs w:val="20"/>
        </w:rPr>
      </w:pPr>
      <w:r>
        <w:rPr>
          <w:rFonts w:ascii="Arial" w:hAnsi="Arial" w:cs="Arial"/>
          <w:sz w:val="20"/>
          <w:szCs w:val="20"/>
        </w:rPr>
        <w:br w:type="page"/>
      </w:r>
    </w:p>
    <w:p>
      <w:pPr>
        <w:pStyle w:val="StandardWeb"/>
        <w:spacing w:line="360" w:lineRule="auto"/>
        <w:ind w:right="1701"/>
        <w:jc w:val="both"/>
        <w:rPr>
          <w:rFonts w:ascii="Arial" w:hAnsi="Arial" w:cs="Arial"/>
          <w:b/>
          <w:bCs/>
          <w:sz w:val="28"/>
          <w:szCs w:val="28"/>
        </w:rPr>
      </w:pPr>
      <w:r>
        <w:rPr>
          <w:rFonts w:ascii="Arial" w:hAnsi="Arial" w:cs="Arial"/>
          <w:b/>
          <w:bCs/>
          <w:sz w:val="28"/>
          <w:szCs w:val="28"/>
        </w:rPr>
        <w:lastRenderedPageBreak/>
        <w:t xml:space="preserve">Dienstag, 22. November, 18.30-20.30 Uhr: </w:t>
      </w:r>
    </w:p>
    <w:p>
      <w:pPr>
        <w:pStyle w:val="StandardWeb"/>
        <w:spacing w:line="360" w:lineRule="auto"/>
        <w:ind w:right="1701"/>
        <w:jc w:val="both"/>
        <w:rPr>
          <w:rFonts w:ascii="Arial" w:hAnsi="Arial" w:cs="Arial"/>
          <w:b/>
          <w:bCs/>
          <w:sz w:val="28"/>
          <w:szCs w:val="28"/>
        </w:rPr>
      </w:pPr>
      <w:r>
        <w:rPr>
          <w:rFonts w:ascii="Arial" w:hAnsi="Arial" w:cs="Arial"/>
          <w:b/>
          <w:bCs/>
          <w:sz w:val="28"/>
          <w:szCs w:val="28"/>
        </w:rPr>
        <w:t>„Nürnberg war der Anfang – Ein internationaler Gerichtshof in Hamburg“</w:t>
      </w:r>
    </w:p>
    <w:p>
      <w:pPr>
        <w:pStyle w:val="StandardWeb"/>
        <w:spacing w:line="360" w:lineRule="auto"/>
        <w:ind w:right="1701"/>
        <w:jc w:val="both"/>
        <w:rPr>
          <w:rFonts w:ascii="Arial" w:hAnsi="Arial" w:cs="Arial"/>
          <w:sz w:val="20"/>
          <w:szCs w:val="20"/>
        </w:rPr>
      </w:pPr>
      <w:r>
        <w:rPr>
          <w:rFonts w:ascii="Arial" w:hAnsi="Arial" w:cs="Arial"/>
          <w:sz w:val="20"/>
          <w:szCs w:val="20"/>
        </w:rPr>
        <w:t>Vor siebzig Jahren wurden die Urteile im Nürnberger Hauptkriegsverbrecherprozess verkündet. Am 7. Oktober 2016 feierte der Internationale Seegerichtshof mit Amtssitz in Hamburg sein zwanzigjähriges Jubiläum. Der Gerichtshof ist das zentrale Forum, an das sich Staaten, internationale Organisationen und private Rechtsträger zur Beilegung von Streitigkeiten über die Auslegung und Anwendung des Seerechtsübereinkommens wenden können. Die 21 Richter des Gerichtshofs werden von den 168 Vertragsstaaten des Übereinkommens gewählt.</w:t>
      </w:r>
    </w:p>
    <w:p>
      <w:pPr>
        <w:pStyle w:val="StandardWeb"/>
        <w:spacing w:line="360" w:lineRule="auto"/>
        <w:ind w:right="1701"/>
        <w:jc w:val="both"/>
        <w:rPr>
          <w:rFonts w:ascii="Arial" w:hAnsi="Arial" w:cs="Arial"/>
          <w:sz w:val="20"/>
          <w:szCs w:val="20"/>
        </w:rPr>
      </w:pPr>
      <w:r>
        <w:rPr>
          <w:rFonts w:ascii="Arial" w:hAnsi="Arial" w:cs="Arial"/>
          <w:sz w:val="20"/>
          <w:szCs w:val="20"/>
        </w:rPr>
        <w:t>Vortrag mit anschließender Diskussion</w:t>
      </w:r>
    </w:p>
    <w:p>
      <w:pPr>
        <w:pStyle w:val="StandardWeb"/>
        <w:numPr>
          <w:ilvl w:val="0"/>
          <w:numId w:val="13"/>
        </w:numPr>
        <w:spacing w:line="360" w:lineRule="auto"/>
        <w:ind w:right="1701"/>
        <w:jc w:val="both"/>
        <w:rPr>
          <w:rFonts w:ascii="Arial" w:hAnsi="Arial" w:cs="Arial"/>
          <w:sz w:val="20"/>
          <w:szCs w:val="20"/>
          <w:lang w:val="en-US"/>
        </w:rPr>
      </w:pPr>
      <w:r>
        <w:rPr>
          <w:rFonts w:ascii="Arial" w:hAnsi="Arial" w:cs="Arial"/>
          <w:b/>
          <w:sz w:val="20"/>
          <w:szCs w:val="20"/>
          <w:lang w:val="en-US"/>
        </w:rPr>
        <w:t xml:space="preserve">Dr. Ximena </w:t>
      </w:r>
      <w:proofErr w:type="spellStart"/>
      <w:r>
        <w:rPr>
          <w:rFonts w:ascii="Arial" w:hAnsi="Arial" w:cs="Arial"/>
          <w:b/>
          <w:sz w:val="20"/>
          <w:szCs w:val="20"/>
          <w:lang w:val="en-US"/>
        </w:rPr>
        <w:t>Hinrichs</w:t>
      </w:r>
      <w:proofErr w:type="spellEnd"/>
      <w:r>
        <w:rPr>
          <w:rFonts w:ascii="Arial" w:hAnsi="Arial" w:cs="Arial"/>
          <w:sz w:val="20"/>
          <w:szCs w:val="20"/>
          <w:lang w:val="en-US"/>
        </w:rPr>
        <w:t>, Head of the Legal Office, International Tribunal for the Law of the Sea (</w:t>
      </w:r>
      <w:proofErr w:type="spellStart"/>
      <w:r>
        <w:rPr>
          <w:rFonts w:ascii="Arial" w:hAnsi="Arial" w:cs="Arial"/>
          <w:sz w:val="20"/>
          <w:szCs w:val="20"/>
          <w:lang w:val="en-US"/>
        </w:rPr>
        <w:t>Internationaler</w:t>
      </w:r>
      <w:proofErr w:type="spellEnd"/>
      <w:r>
        <w:rPr>
          <w:rFonts w:ascii="Arial" w:hAnsi="Arial" w:cs="Arial"/>
          <w:sz w:val="20"/>
          <w:szCs w:val="20"/>
          <w:lang w:val="en-US"/>
        </w:rPr>
        <w:t xml:space="preserve"> </w:t>
      </w:r>
      <w:proofErr w:type="spellStart"/>
      <w:r>
        <w:rPr>
          <w:rFonts w:ascii="Arial" w:hAnsi="Arial" w:cs="Arial"/>
          <w:sz w:val="20"/>
          <w:szCs w:val="20"/>
          <w:lang w:val="en-US"/>
        </w:rPr>
        <w:t>Seegerichtshof</w:t>
      </w:r>
      <w:proofErr w:type="spellEnd"/>
      <w:r>
        <w:rPr>
          <w:rFonts w:ascii="Arial" w:hAnsi="Arial" w:cs="Arial"/>
          <w:sz w:val="20"/>
          <w:szCs w:val="20"/>
          <w:lang w:val="en-US"/>
        </w:rPr>
        <w:t>), Hamburg</w:t>
      </w:r>
    </w:p>
    <w:p>
      <w:pPr>
        <w:pStyle w:val="StandardWeb"/>
        <w:numPr>
          <w:ilvl w:val="0"/>
          <w:numId w:val="13"/>
        </w:numPr>
        <w:spacing w:line="360" w:lineRule="auto"/>
        <w:ind w:right="1701"/>
        <w:jc w:val="both"/>
        <w:rPr>
          <w:rFonts w:ascii="Arial" w:hAnsi="Arial" w:cs="Arial"/>
          <w:sz w:val="20"/>
          <w:szCs w:val="20"/>
          <w:lang w:val="en-US"/>
        </w:rPr>
      </w:pPr>
      <w:r>
        <w:rPr>
          <w:rFonts w:ascii="Arial" w:hAnsi="Arial" w:cs="Arial"/>
          <w:b/>
          <w:sz w:val="20"/>
          <w:szCs w:val="20"/>
          <w:lang w:val="en-US"/>
        </w:rPr>
        <w:t>Julia Ritter</w:t>
      </w:r>
      <w:r>
        <w:rPr>
          <w:rFonts w:ascii="Arial" w:hAnsi="Arial" w:cs="Arial"/>
          <w:sz w:val="20"/>
          <w:szCs w:val="20"/>
          <w:lang w:val="en-US"/>
        </w:rPr>
        <w:t>, Press Officer, International Tribunal for the Law of the Sea (</w:t>
      </w:r>
      <w:proofErr w:type="spellStart"/>
      <w:r>
        <w:rPr>
          <w:rFonts w:ascii="Arial" w:hAnsi="Arial" w:cs="Arial"/>
          <w:sz w:val="20"/>
          <w:szCs w:val="20"/>
          <w:lang w:val="en-US"/>
        </w:rPr>
        <w:t>Internationaler</w:t>
      </w:r>
      <w:proofErr w:type="spellEnd"/>
      <w:r>
        <w:rPr>
          <w:rFonts w:ascii="Arial" w:hAnsi="Arial" w:cs="Arial"/>
          <w:sz w:val="20"/>
          <w:szCs w:val="20"/>
          <w:lang w:val="en-US"/>
        </w:rPr>
        <w:t xml:space="preserve"> </w:t>
      </w:r>
      <w:proofErr w:type="spellStart"/>
      <w:r>
        <w:rPr>
          <w:rFonts w:ascii="Arial" w:hAnsi="Arial" w:cs="Arial"/>
          <w:sz w:val="20"/>
          <w:szCs w:val="20"/>
          <w:lang w:val="en-US"/>
        </w:rPr>
        <w:t>Seegerichtshof</w:t>
      </w:r>
      <w:proofErr w:type="spellEnd"/>
      <w:r>
        <w:rPr>
          <w:rFonts w:ascii="Arial" w:hAnsi="Arial" w:cs="Arial"/>
          <w:sz w:val="20"/>
          <w:szCs w:val="20"/>
          <w:lang w:val="en-US"/>
        </w:rPr>
        <w:t>), Hamburg</w:t>
      </w:r>
    </w:p>
    <w:p>
      <w:pPr>
        <w:spacing w:after="0" w:line="240" w:lineRule="auto"/>
        <w:rPr>
          <w:rFonts w:ascii="Arial" w:eastAsia="Times New Roman" w:hAnsi="Arial" w:cs="Arial"/>
          <w:sz w:val="20"/>
          <w:szCs w:val="20"/>
          <w:lang w:val="en-US" w:eastAsia="de-DE"/>
        </w:rPr>
      </w:pPr>
      <w:r>
        <w:rPr>
          <w:rFonts w:ascii="Arial" w:hAnsi="Arial" w:cs="Arial"/>
          <w:sz w:val="20"/>
          <w:szCs w:val="20"/>
          <w:lang w:val="en-US"/>
        </w:rPr>
        <w:br w:type="page"/>
      </w:r>
    </w:p>
    <w:p>
      <w:pPr>
        <w:pStyle w:val="StandardWeb"/>
        <w:spacing w:line="360" w:lineRule="auto"/>
        <w:ind w:right="1701"/>
        <w:jc w:val="both"/>
        <w:rPr>
          <w:rFonts w:ascii="Arial" w:hAnsi="Arial" w:cs="Arial"/>
          <w:b/>
          <w:bCs/>
          <w:sz w:val="28"/>
          <w:szCs w:val="28"/>
        </w:rPr>
      </w:pPr>
      <w:r>
        <w:rPr>
          <w:rFonts w:ascii="Arial" w:hAnsi="Arial" w:cs="Arial"/>
          <w:b/>
          <w:bCs/>
          <w:sz w:val="28"/>
          <w:szCs w:val="28"/>
        </w:rPr>
        <w:lastRenderedPageBreak/>
        <w:t xml:space="preserve">Mittwoch, 23. November, 18.30-20.30 Uhr: </w:t>
      </w:r>
    </w:p>
    <w:p>
      <w:pPr>
        <w:pStyle w:val="StandardWeb"/>
        <w:spacing w:line="360" w:lineRule="auto"/>
        <w:ind w:right="1701"/>
        <w:jc w:val="both"/>
        <w:rPr>
          <w:rFonts w:ascii="Arial" w:hAnsi="Arial" w:cs="Arial"/>
          <w:b/>
          <w:bCs/>
          <w:sz w:val="28"/>
          <w:szCs w:val="28"/>
        </w:rPr>
      </w:pPr>
      <w:r>
        <w:rPr>
          <w:rFonts w:ascii="Arial" w:hAnsi="Arial" w:cs="Arial"/>
          <w:b/>
          <w:bCs/>
          <w:sz w:val="28"/>
          <w:szCs w:val="28"/>
        </w:rPr>
        <w:t xml:space="preserve">„Nürnberg war der Anfang – Entwicklung der Internationalen Strafgerichtsbarkeit“ </w:t>
      </w:r>
    </w:p>
    <w:p>
      <w:pPr>
        <w:pStyle w:val="StandardWeb"/>
        <w:spacing w:line="360" w:lineRule="auto"/>
        <w:ind w:right="1701"/>
        <w:jc w:val="both"/>
        <w:rPr>
          <w:rFonts w:ascii="Arial" w:hAnsi="Arial" w:cs="Arial"/>
          <w:b/>
          <w:sz w:val="20"/>
          <w:szCs w:val="20"/>
        </w:rPr>
      </w:pPr>
      <w:r>
        <w:rPr>
          <w:rFonts w:ascii="Arial" w:hAnsi="Arial" w:cs="Arial"/>
          <w:b/>
          <w:sz w:val="20"/>
          <w:szCs w:val="20"/>
        </w:rPr>
        <w:t>Podiumsdiskussion:</w:t>
      </w:r>
    </w:p>
    <w:p>
      <w:pPr>
        <w:pStyle w:val="StandardWeb"/>
        <w:spacing w:line="360" w:lineRule="auto"/>
        <w:ind w:right="1701"/>
        <w:jc w:val="both"/>
        <w:rPr>
          <w:rFonts w:ascii="Arial" w:hAnsi="Arial" w:cs="Arial"/>
          <w:sz w:val="20"/>
          <w:szCs w:val="20"/>
        </w:rPr>
      </w:pPr>
      <w:r>
        <w:rPr>
          <w:rFonts w:ascii="Arial" w:hAnsi="Arial" w:cs="Arial"/>
          <w:sz w:val="20"/>
          <w:szCs w:val="20"/>
        </w:rPr>
        <w:t>Der systematische Einsatz des Simultandolmetschens machte es 1945 und 1946 möglich, ein Verfahren in vier Sprachen innerhalb eines Jahres durchzuführen. Was lernten die internationalen Gerichtsbarkeiten aus der Nürnberger Erfahrung? Wie werden mehrsprachige Kommunikationsprobleme heute gelöst? Finden wir Lösungsansätze für interkulturelle Kommunikation in der Geschichte der Nürnberger Prozesse?</w:t>
      </w:r>
    </w:p>
    <w:p>
      <w:pPr>
        <w:pStyle w:val="StandardWeb"/>
        <w:numPr>
          <w:ilvl w:val="0"/>
          <w:numId w:val="13"/>
        </w:numPr>
        <w:spacing w:line="360" w:lineRule="auto"/>
        <w:ind w:right="1701"/>
        <w:jc w:val="both"/>
        <w:rPr>
          <w:rFonts w:ascii="Arial" w:hAnsi="Arial" w:cs="Arial"/>
          <w:b/>
          <w:sz w:val="20"/>
          <w:szCs w:val="20"/>
          <w:lang w:val="en-US"/>
        </w:rPr>
      </w:pPr>
      <w:r>
        <w:rPr>
          <w:rFonts w:ascii="Arial" w:hAnsi="Arial" w:cs="Arial"/>
          <w:b/>
          <w:sz w:val="20"/>
          <w:szCs w:val="20"/>
          <w:lang w:val="en-US"/>
        </w:rPr>
        <w:t xml:space="preserve">Prof. Dr. Christiane </w:t>
      </w:r>
      <w:proofErr w:type="spellStart"/>
      <w:r>
        <w:rPr>
          <w:rFonts w:ascii="Arial" w:hAnsi="Arial" w:cs="Arial"/>
          <w:b/>
          <w:sz w:val="20"/>
          <w:szCs w:val="20"/>
          <w:lang w:val="en-US"/>
        </w:rPr>
        <w:t>Driesen</w:t>
      </w:r>
      <w:proofErr w:type="spellEnd"/>
      <w:r>
        <w:rPr>
          <w:rFonts w:ascii="Arial" w:hAnsi="Arial" w:cs="Arial"/>
          <w:sz w:val="20"/>
          <w:szCs w:val="20"/>
          <w:lang w:val="en-US"/>
        </w:rPr>
        <w:t xml:space="preserve">, Hamburg/Paris, </w:t>
      </w:r>
      <w:proofErr w:type="spellStart"/>
      <w:r>
        <w:rPr>
          <w:rFonts w:ascii="Arial" w:hAnsi="Arial" w:cs="Arial"/>
          <w:sz w:val="20"/>
          <w:szCs w:val="20"/>
          <w:lang w:val="en-US"/>
        </w:rPr>
        <w:t>Vorsitzende</w:t>
      </w:r>
      <w:proofErr w:type="spellEnd"/>
      <w:r>
        <w:rPr>
          <w:rFonts w:ascii="Arial" w:hAnsi="Arial" w:cs="Arial"/>
          <w:sz w:val="20"/>
          <w:szCs w:val="20"/>
          <w:lang w:val="en-US"/>
        </w:rPr>
        <w:t xml:space="preserve"> des AIIC Committee for Legal and Court Interpreting </w:t>
      </w:r>
    </w:p>
    <w:p>
      <w:pPr>
        <w:pStyle w:val="StandardWeb"/>
        <w:numPr>
          <w:ilvl w:val="0"/>
          <w:numId w:val="13"/>
        </w:numPr>
        <w:spacing w:line="360" w:lineRule="auto"/>
        <w:ind w:right="1701"/>
        <w:jc w:val="both"/>
        <w:rPr>
          <w:rFonts w:ascii="Arial" w:hAnsi="Arial" w:cs="Arial"/>
          <w:sz w:val="20"/>
          <w:szCs w:val="20"/>
        </w:rPr>
      </w:pPr>
      <w:r>
        <w:rPr>
          <w:rFonts w:ascii="Arial" w:hAnsi="Arial" w:cs="Arial"/>
          <w:b/>
          <w:sz w:val="20"/>
          <w:szCs w:val="20"/>
        </w:rPr>
        <w:t xml:space="preserve">Prof. Dr. Florian </w:t>
      </w:r>
      <w:proofErr w:type="spellStart"/>
      <w:r>
        <w:rPr>
          <w:rFonts w:ascii="Arial" w:hAnsi="Arial" w:cs="Arial"/>
          <w:b/>
          <w:sz w:val="20"/>
          <w:szCs w:val="20"/>
        </w:rPr>
        <w:t>Jeßberger</w:t>
      </w:r>
      <w:proofErr w:type="spellEnd"/>
      <w:r>
        <w:rPr>
          <w:rFonts w:ascii="Arial" w:hAnsi="Arial" w:cs="Arial"/>
          <w:sz w:val="20"/>
          <w:szCs w:val="20"/>
        </w:rPr>
        <w:t>, Lehrstuhl für Strafrecht, Strafprozessrecht, Internationales Strafrecht und Juristische Zeitgeschichte der Universität Hamburg</w:t>
      </w:r>
      <w:r>
        <w:rPr>
          <w:rFonts w:ascii="Arial" w:hAnsi="Arial" w:cs="Arial"/>
          <w:b/>
          <w:sz w:val="20"/>
          <w:szCs w:val="20"/>
        </w:rPr>
        <w:t xml:space="preserve"> </w:t>
      </w:r>
    </w:p>
    <w:p>
      <w:pPr>
        <w:pStyle w:val="StandardWeb"/>
        <w:numPr>
          <w:ilvl w:val="0"/>
          <w:numId w:val="13"/>
        </w:numPr>
        <w:spacing w:line="360" w:lineRule="auto"/>
        <w:ind w:right="1701"/>
        <w:jc w:val="both"/>
        <w:rPr>
          <w:rFonts w:ascii="Arial" w:hAnsi="Arial" w:cs="Arial"/>
          <w:b/>
          <w:sz w:val="20"/>
          <w:szCs w:val="20"/>
        </w:rPr>
      </w:pPr>
      <w:r>
        <w:rPr>
          <w:rFonts w:ascii="Arial" w:hAnsi="Arial" w:cs="Arial"/>
          <w:b/>
          <w:sz w:val="20"/>
          <w:szCs w:val="20"/>
        </w:rPr>
        <w:t xml:space="preserve">R.A. Dieter </w:t>
      </w:r>
      <w:proofErr w:type="spellStart"/>
      <w:r>
        <w:rPr>
          <w:rFonts w:ascii="Arial" w:hAnsi="Arial" w:cs="Arial"/>
          <w:b/>
          <w:sz w:val="20"/>
          <w:szCs w:val="20"/>
        </w:rPr>
        <w:t>Magsam</w:t>
      </w:r>
      <w:proofErr w:type="spellEnd"/>
      <w:r>
        <w:rPr>
          <w:rFonts w:ascii="Arial" w:hAnsi="Arial" w:cs="Arial"/>
          <w:b/>
          <w:sz w:val="20"/>
          <w:szCs w:val="20"/>
        </w:rPr>
        <w:t xml:space="preserve">, </w:t>
      </w:r>
      <w:r>
        <w:rPr>
          <w:rFonts w:ascii="Arial" w:hAnsi="Arial" w:cs="Arial"/>
          <w:sz w:val="20"/>
          <w:szCs w:val="20"/>
        </w:rPr>
        <w:t>Strafverteidiger, Hamburg, von 2003 bis 2005 Berater für den Justizaufbau in Ruanda, Vertreter der Nebenklage im Ruanda-Völkermordprozess vor dem Oberlandesgericht Frankfurt</w:t>
      </w:r>
    </w:p>
    <w:p>
      <w:pPr>
        <w:spacing w:after="0" w:line="240" w:lineRule="auto"/>
        <w:rPr>
          <w:rFonts w:ascii="Arial" w:eastAsia="Times New Roman" w:hAnsi="Arial" w:cs="Arial"/>
          <w:sz w:val="20"/>
          <w:szCs w:val="20"/>
          <w:lang w:eastAsia="de-DE"/>
        </w:rPr>
      </w:pPr>
      <w:r>
        <w:rPr>
          <w:rFonts w:ascii="Arial" w:hAnsi="Arial" w:cs="Arial"/>
          <w:sz w:val="20"/>
          <w:szCs w:val="20"/>
        </w:rPr>
        <w:br w:type="page"/>
      </w:r>
    </w:p>
    <w:p>
      <w:pPr>
        <w:pStyle w:val="StandardWeb"/>
        <w:spacing w:line="360" w:lineRule="auto"/>
        <w:ind w:right="1701"/>
        <w:jc w:val="both"/>
        <w:rPr>
          <w:rFonts w:ascii="Arial" w:hAnsi="Arial" w:cs="Arial"/>
          <w:b/>
          <w:bCs/>
          <w:sz w:val="28"/>
          <w:szCs w:val="28"/>
        </w:rPr>
      </w:pPr>
      <w:r>
        <w:rPr>
          <w:rFonts w:ascii="Arial" w:hAnsi="Arial" w:cs="Arial"/>
          <w:b/>
          <w:bCs/>
          <w:sz w:val="28"/>
          <w:szCs w:val="28"/>
        </w:rPr>
        <w:lastRenderedPageBreak/>
        <w:t xml:space="preserve">Donnerstag, 24. November, 18.30-20.30 Uhr: </w:t>
      </w:r>
    </w:p>
    <w:p>
      <w:pPr>
        <w:pStyle w:val="StandardWeb"/>
        <w:spacing w:line="360" w:lineRule="auto"/>
        <w:ind w:right="1701"/>
        <w:jc w:val="both"/>
        <w:rPr>
          <w:rFonts w:ascii="Arial" w:hAnsi="Arial" w:cs="Arial"/>
          <w:b/>
          <w:bCs/>
          <w:sz w:val="28"/>
          <w:szCs w:val="28"/>
        </w:rPr>
      </w:pPr>
      <w:r>
        <w:rPr>
          <w:rFonts w:ascii="Arial" w:hAnsi="Arial" w:cs="Arial"/>
          <w:b/>
          <w:bCs/>
          <w:sz w:val="28"/>
          <w:szCs w:val="28"/>
        </w:rPr>
        <w:t>„Nürnberg war der Anfang – Das Recht auf Verständigung – Gerichtsdolmetschen heute“</w:t>
      </w:r>
    </w:p>
    <w:p>
      <w:pPr>
        <w:pStyle w:val="StandardWeb"/>
        <w:spacing w:line="360" w:lineRule="auto"/>
        <w:ind w:right="1701"/>
        <w:jc w:val="both"/>
        <w:rPr>
          <w:rFonts w:ascii="Arial" w:hAnsi="Arial" w:cs="Arial"/>
          <w:b/>
          <w:sz w:val="20"/>
          <w:szCs w:val="20"/>
        </w:rPr>
      </w:pPr>
      <w:r>
        <w:rPr>
          <w:rFonts w:ascii="Arial" w:hAnsi="Arial" w:cs="Arial"/>
          <w:b/>
          <w:sz w:val="20"/>
          <w:szCs w:val="20"/>
        </w:rPr>
        <w:t>Podiumsdiskussion:</w:t>
      </w:r>
    </w:p>
    <w:p>
      <w:pPr>
        <w:pStyle w:val="StandardWeb"/>
        <w:spacing w:line="360" w:lineRule="auto"/>
        <w:ind w:right="1701"/>
        <w:jc w:val="both"/>
        <w:rPr>
          <w:rFonts w:ascii="Arial" w:hAnsi="Arial" w:cs="Arial"/>
          <w:sz w:val="20"/>
          <w:szCs w:val="20"/>
        </w:rPr>
      </w:pPr>
      <w:r>
        <w:rPr>
          <w:rFonts w:ascii="Arial" w:hAnsi="Arial" w:cs="Arial"/>
          <w:sz w:val="20"/>
          <w:szCs w:val="20"/>
        </w:rPr>
        <w:t>Wie wird das Recht auf ein faires Verfahren in sprachlicher Hinsicht sichergestellt? Was sind die Herausforderungen? Was sind die Lösungen? Gibt es Parallelen zu den Nürnberger Prozessen? Welchen Beitrag leisten die Dolmetscher, um dem Gebot der Fairness von Gerichtsverfahren auf internationaler Ebene gerecht zu werden? Diese Fragen werden im Rahmen einer Podiumsdiskussion von Dolmetschern und Juristen thematisiert.</w:t>
      </w:r>
    </w:p>
    <w:p>
      <w:pPr>
        <w:pStyle w:val="StandardWeb"/>
        <w:numPr>
          <w:ilvl w:val="0"/>
          <w:numId w:val="13"/>
        </w:numPr>
        <w:spacing w:line="360" w:lineRule="auto"/>
        <w:ind w:right="1701"/>
        <w:jc w:val="both"/>
        <w:rPr>
          <w:rFonts w:ascii="Arial" w:hAnsi="Arial" w:cs="Arial"/>
          <w:sz w:val="20"/>
          <w:szCs w:val="20"/>
        </w:rPr>
      </w:pPr>
      <w:r>
        <w:rPr>
          <w:rFonts w:ascii="Arial" w:hAnsi="Arial" w:cs="Arial"/>
          <w:b/>
          <w:sz w:val="20"/>
          <w:szCs w:val="20"/>
        </w:rPr>
        <w:t xml:space="preserve">Marc </w:t>
      </w:r>
      <w:proofErr w:type="spellStart"/>
      <w:r>
        <w:rPr>
          <w:rFonts w:ascii="Arial" w:hAnsi="Arial" w:cs="Arial"/>
          <w:b/>
          <w:sz w:val="20"/>
          <w:szCs w:val="20"/>
        </w:rPr>
        <w:t>Wenske</w:t>
      </w:r>
      <w:proofErr w:type="spellEnd"/>
      <w:r>
        <w:rPr>
          <w:rFonts w:ascii="Arial" w:hAnsi="Arial" w:cs="Arial"/>
          <w:sz w:val="20"/>
          <w:szCs w:val="20"/>
        </w:rPr>
        <w:t>, Richter am Hanseatischen Oberlandesgericht Hamburg, Vorstandsmitglied des Hamburgischen Richtervereins, Mitglied der Großen Strafrechtskommission des Deutschen Richterbundes</w:t>
      </w:r>
    </w:p>
    <w:p>
      <w:pPr>
        <w:pStyle w:val="StandardWeb"/>
        <w:numPr>
          <w:ilvl w:val="0"/>
          <w:numId w:val="13"/>
        </w:numPr>
        <w:spacing w:line="360" w:lineRule="auto"/>
        <w:ind w:right="1701"/>
        <w:jc w:val="both"/>
        <w:rPr>
          <w:rFonts w:ascii="Arial" w:hAnsi="Arial" w:cs="Arial"/>
          <w:sz w:val="20"/>
          <w:szCs w:val="20"/>
        </w:rPr>
      </w:pPr>
      <w:r>
        <w:rPr>
          <w:rFonts w:ascii="Arial" w:hAnsi="Arial" w:cs="Arial"/>
          <w:b/>
          <w:sz w:val="20"/>
          <w:szCs w:val="20"/>
        </w:rPr>
        <w:t xml:space="preserve">Liese </w:t>
      </w:r>
      <w:proofErr w:type="spellStart"/>
      <w:r>
        <w:rPr>
          <w:rFonts w:ascii="Arial" w:hAnsi="Arial" w:cs="Arial"/>
          <w:b/>
          <w:sz w:val="20"/>
          <w:szCs w:val="20"/>
        </w:rPr>
        <w:t>Katschinka</w:t>
      </w:r>
      <w:proofErr w:type="spellEnd"/>
      <w:r>
        <w:rPr>
          <w:rFonts w:ascii="Arial" w:hAnsi="Arial" w:cs="Arial"/>
          <w:sz w:val="20"/>
          <w:szCs w:val="20"/>
        </w:rPr>
        <w:t xml:space="preserve">, Diplom-Dolmetscherin, AIIC, Präsidentin der European Legal Interpreters </w:t>
      </w:r>
      <w:proofErr w:type="spellStart"/>
      <w:r>
        <w:rPr>
          <w:rFonts w:ascii="Arial" w:hAnsi="Arial" w:cs="Arial"/>
          <w:sz w:val="20"/>
          <w:szCs w:val="20"/>
        </w:rPr>
        <w:t>and</w:t>
      </w:r>
      <w:proofErr w:type="spellEnd"/>
      <w:r>
        <w:rPr>
          <w:rFonts w:ascii="Arial" w:hAnsi="Arial" w:cs="Arial"/>
          <w:sz w:val="20"/>
          <w:szCs w:val="20"/>
        </w:rPr>
        <w:t xml:space="preserve"> </w:t>
      </w:r>
      <w:proofErr w:type="spellStart"/>
      <w:r>
        <w:rPr>
          <w:rFonts w:ascii="Arial" w:hAnsi="Arial" w:cs="Arial"/>
          <w:sz w:val="20"/>
          <w:szCs w:val="20"/>
        </w:rPr>
        <w:t>Translators</w:t>
      </w:r>
      <w:proofErr w:type="spellEnd"/>
      <w:r>
        <w:rPr>
          <w:rFonts w:ascii="Arial" w:hAnsi="Arial" w:cs="Arial"/>
          <w:sz w:val="20"/>
          <w:szCs w:val="20"/>
        </w:rPr>
        <w:t xml:space="preserve"> </w:t>
      </w:r>
      <w:proofErr w:type="spellStart"/>
      <w:r>
        <w:rPr>
          <w:rFonts w:ascii="Arial" w:hAnsi="Arial" w:cs="Arial"/>
          <w:sz w:val="20"/>
          <w:szCs w:val="20"/>
        </w:rPr>
        <w:t>Association</w:t>
      </w:r>
      <w:proofErr w:type="spellEnd"/>
      <w:r>
        <w:rPr>
          <w:rFonts w:ascii="Arial" w:hAnsi="Arial" w:cs="Arial"/>
          <w:sz w:val="20"/>
          <w:szCs w:val="20"/>
        </w:rPr>
        <w:t xml:space="preserve"> EULITA, Mitglied im Leitungsorgan des Österreichischen Verbandes der allgemein beeideten und gerichtlich zertifizierten Dolmetscher, Wien</w:t>
      </w:r>
    </w:p>
    <w:p>
      <w:pPr>
        <w:pStyle w:val="StandardWeb"/>
        <w:numPr>
          <w:ilvl w:val="0"/>
          <w:numId w:val="13"/>
        </w:numPr>
        <w:spacing w:line="360" w:lineRule="auto"/>
        <w:ind w:right="1701"/>
        <w:jc w:val="both"/>
        <w:rPr>
          <w:rFonts w:ascii="Arial" w:hAnsi="Arial" w:cs="Arial"/>
          <w:sz w:val="20"/>
          <w:szCs w:val="20"/>
        </w:rPr>
      </w:pPr>
      <w:r>
        <w:rPr>
          <w:rFonts w:ascii="Arial" w:hAnsi="Arial" w:cs="Arial"/>
          <w:b/>
          <w:sz w:val="20"/>
          <w:szCs w:val="20"/>
        </w:rPr>
        <w:t>Karen Plath</w:t>
      </w:r>
      <w:r>
        <w:rPr>
          <w:rFonts w:ascii="Arial" w:hAnsi="Arial" w:cs="Arial"/>
          <w:sz w:val="20"/>
          <w:szCs w:val="20"/>
        </w:rPr>
        <w:t xml:space="preserve"> und </w:t>
      </w:r>
      <w:r>
        <w:rPr>
          <w:rFonts w:ascii="Arial" w:hAnsi="Arial" w:cs="Arial"/>
          <w:b/>
          <w:sz w:val="20"/>
          <w:szCs w:val="20"/>
        </w:rPr>
        <w:t xml:space="preserve">Jürgen </w:t>
      </w:r>
      <w:proofErr w:type="spellStart"/>
      <w:r>
        <w:rPr>
          <w:rFonts w:ascii="Arial" w:hAnsi="Arial" w:cs="Arial"/>
          <w:b/>
          <w:sz w:val="20"/>
          <w:szCs w:val="20"/>
        </w:rPr>
        <w:t>Tollmien</w:t>
      </w:r>
      <w:proofErr w:type="spellEnd"/>
      <w:r>
        <w:rPr>
          <w:rFonts w:ascii="Arial" w:hAnsi="Arial" w:cs="Arial"/>
          <w:sz w:val="20"/>
          <w:szCs w:val="20"/>
        </w:rPr>
        <w:t>, Behörde für Inneres und Sport, Amt für Innere Verwaltung und Planung, Allgemeine Grundsatz- und Rechtsangelegenheiten, Hamburg</w:t>
      </w:r>
    </w:p>
    <w:p>
      <w:pPr>
        <w:pStyle w:val="StandardWeb"/>
        <w:numPr>
          <w:ilvl w:val="0"/>
          <w:numId w:val="13"/>
        </w:numPr>
        <w:spacing w:line="360" w:lineRule="auto"/>
        <w:ind w:right="1701"/>
        <w:jc w:val="both"/>
        <w:rPr>
          <w:rFonts w:ascii="Arial" w:hAnsi="Arial" w:cs="Arial"/>
          <w:sz w:val="20"/>
          <w:szCs w:val="20"/>
        </w:rPr>
      </w:pPr>
      <w:r>
        <w:rPr>
          <w:rFonts w:ascii="Arial" w:hAnsi="Arial" w:cs="Arial"/>
          <w:b/>
          <w:sz w:val="20"/>
          <w:szCs w:val="20"/>
        </w:rPr>
        <w:t xml:space="preserve">Catherine </w:t>
      </w:r>
      <w:proofErr w:type="spellStart"/>
      <w:r>
        <w:rPr>
          <w:rFonts w:ascii="Arial" w:hAnsi="Arial" w:cs="Arial"/>
          <w:b/>
          <w:sz w:val="20"/>
          <w:szCs w:val="20"/>
        </w:rPr>
        <w:t>Stumpp</w:t>
      </w:r>
      <w:proofErr w:type="spellEnd"/>
      <w:r>
        <w:rPr>
          <w:rFonts w:ascii="Arial" w:hAnsi="Arial" w:cs="Arial"/>
          <w:sz w:val="20"/>
          <w:szCs w:val="20"/>
        </w:rPr>
        <w:t>, staatlich geprüfte Dolmetscherin, 2.</w:t>
      </w:r>
      <w:r>
        <w:t> </w:t>
      </w:r>
      <w:r>
        <w:rPr>
          <w:rFonts w:ascii="Arial" w:hAnsi="Arial" w:cs="Arial"/>
          <w:sz w:val="20"/>
          <w:szCs w:val="20"/>
        </w:rPr>
        <w:t>Vorsitzende und Referentin für das „Justizvergütungs- und -</w:t>
      </w:r>
      <w:proofErr w:type="spellStart"/>
      <w:r>
        <w:rPr>
          <w:rFonts w:ascii="Arial" w:hAnsi="Arial" w:cs="Arial"/>
          <w:sz w:val="20"/>
          <w:szCs w:val="20"/>
        </w:rPr>
        <w:t>entschädigungsgesetz</w:t>
      </w:r>
      <w:proofErr w:type="spellEnd"/>
      <w:r>
        <w:rPr>
          <w:rFonts w:ascii="Arial" w:hAnsi="Arial" w:cs="Arial"/>
          <w:sz w:val="20"/>
          <w:szCs w:val="20"/>
        </w:rPr>
        <w:t xml:space="preserve"> (JVEG)“ und Gerichtsangelegenheiten des Bundesverbands der Dolmetscher und Übersetzer Landesverband Nord e.V., Hamburg</w:t>
      </w:r>
    </w:p>
    <w:p>
      <w:pPr>
        <w:pStyle w:val="StandardWeb"/>
        <w:numPr>
          <w:ilvl w:val="0"/>
          <w:numId w:val="13"/>
        </w:numPr>
        <w:spacing w:line="360" w:lineRule="auto"/>
        <w:ind w:right="1701"/>
        <w:jc w:val="both"/>
        <w:rPr>
          <w:rFonts w:ascii="Arial" w:hAnsi="Arial" w:cs="Arial"/>
          <w:sz w:val="20"/>
          <w:szCs w:val="20"/>
        </w:rPr>
      </w:pPr>
      <w:r>
        <w:rPr>
          <w:rFonts w:ascii="Arial" w:hAnsi="Arial" w:cs="Arial"/>
          <w:b/>
          <w:sz w:val="20"/>
          <w:szCs w:val="20"/>
        </w:rPr>
        <w:t xml:space="preserve">Svenja </w:t>
      </w:r>
      <w:proofErr w:type="spellStart"/>
      <w:r>
        <w:rPr>
          <w:rFonts w:ascii="Arial" w:hAnsi="Arial" w:cs="Arial"/>
          <w:b/>
          <w:sz w:val="20"/>
          <w:szCs w:val="20"/>
        </w:rPr>
        <w:t>Huckle</w:t>
      </w:r>
      <w:proofErr w:type="spellEnd"/>
      <w:r>
        <w:rPr>
          <w:rFonts w:ascii="Arial" w:hAnsi="Arial" w:cs="Arial"/>
          <w:sz w:val="20"/>
          <w:szCs w:val="20"/>
        </w:rPr>
        <w:t>, Diplom-Dolmetscherin, 1. Vorsitzende des ADÜ Nord (Assoziierte Dolmetscher und Übersetzer in Norddeutschland e.V.), Lüneburg</w:t>
      </w:r>
    </w:p>
    <w:p>
      <w:pPr>
        <w:pStyle w:val="StandardWeb"/>
        <w:spacing w:line="360" w:lineRule="auto"/>
        <w:ind w:right="1701"/>
        <w:jc w:val="both"/>
        <w:rPr>
          <w:rFonts w:ascii="Arial" w:hAnsi="Arial" w:cs="Arial"/>
          <w:sz w:val="20"/>
          <w:szCs w:val="20"/>
        </w:rPr>
      </w:pPr>
      <w:r>
        <w:rPr>
          <w:rFonts w:ascii="Arial" w:hAnsi="Arial" w:cs="Arial"/>
          <w:b/>
          <w:bCs/>
          <w:sz w:val="28"/>
          <w:szCs w:val="28"/>
        </w:rPr>
        <w:lastRenderedPageBreak/>
        <w:t>Öffnungszeiten &amp; Anfahrt</w:t>
      </w:r>
    </w:p>
    <w:p>
      <w:pPr>
        <w:pStyle w:val="StandardWeb"/>
        <w:spacing w:before="0" w:beforeAutospacing="0" w:after="0"/>
        <w:ind w:right="1701"/>
        <w:jc w:val="both"/>
        <w:rPr>
          <w:rFonts w:ascii="Arial" w:hAnsi="Arial" w:cs="Arial"/>
          <w:sz w:val="20"/>
          <w:szCs w:val="20"/>
        </w:rPr>
      </w:pPr>
      <w:r>
        <w:rPr>
          <w:rFonts w:ascii="Arial" w:hAnsi="Arial" w:cs="Arial"/>
          <w:b/>
          <w:sz w:val="20"/>
          <w:szCs w:val="20"/>
        </w:rPr>
        <w:t xml:space="preserve">Ort: Grundbuchhalle im Ziviljustizgebäude, </w:t>
      </w:r>
      <w:proofErr w:type="spellStart"/>
      <w:r>
        <w:rPr>
          <w:rFonts w:ascii="Arial" w:hAnsi="Arial" w:cs="Arial"/>
          <w:sz w:val="20"/>
          <w:szCs w:val="20"/>
        </w:rPr>
        <w:t>Sievekingplatz</w:t>
      </w:r>
      <w:proofErr w:type="spellEnd"/>
      <w:r>
        <w:rPr>
          <w:rFonts w:ascii="Arial" w:hAnsi="Arial" w:cs="Arial"/>
          <w:sz w:val="20"/>
          <w:szCs w:val="20"/>
        </w:rPr>
        <w:t xml:space="preserve"> 1, 20355 Hamburg</w:t>
      </w:r>
    </w:p>
    <w:p>
      <w:pPr>
        <w:pStyle w:val="StandardWeb"/>
        <w:spacing w:before="0" w:beforeAutospacing="0" w:after="0"/>
        <w:ind w:right="1701"/>
        <w:jc w:val="both"/>
        <w:rPr>
          <w:rFonts w:ascii="Arial" w:hAnsi="Arial" w:cs="Arial"/>
          <w:sz w:val="20"/>
          <w:szCs w:val="20"/>
        </w:rPr>
      </w:pPr>
    </w:p>
    <w:p>
      <w:pPr>
        <w:pStyle w:val="StandardWeb"/>
        <w:spacing w:before="0" w:beforeAutospacing="0" w:after="0"/>
        <w:ind w:right="1701"/>
        <w:jc w:val="both"/>
        <w:rPr>
          <w:rFonts w:ascii="Arial" w:hAnsi="Arial" w:cs="Arial"/>
          <w:sz w:val="20"/>
          <w:szCs w:val="20"/>
        </w:rPr>
      </w:pPr>
      <w:r>
        <w:rPr>
          <w:rFonts w:ascii="Arial" w:hAnsi="Arial" w:cs="Arial"/>
          <w:sz w:val="20"/>
          <w:szCs w:val="20"/>
        </w:rPr>
        <w:t>Alle Veranstaltungen sind öffentlich zugänglich. Der Eintritt zur Ausstellung und zu den Veranstaltungen ist frei.</w:t>
      </w:r>
    </w:p>
    <w:p>
      <w:pPr>
        <w:pStyle w:val="StandardWeb"/>
        <w:spacing w:before="0" w:beforeAutospacing="0" w:after="0"/>
        <w:ind w:right="1701"/>
        <w:jc w:val="both"/>
        <w:rPr>
          <w:rFonts w:ascii="Arial" w:hAnsi="Arial" w:cs="Arial"/>
          <w:sz w:val="20"/>
          <w:szCs w:val="20"/>
        </w:rPr>
      </w:pPr>
    </w:p>
    <w:p>
      <w:pPr>
        <w:pStyle w:val="StandardWeb"/>
        <w:spacing w:before="0" w:beforeAutospacing="0" w:after="0"/>
        <w:ind w:right="1701"/>
        <w:jc w:val="both"/>
        <w:rPr>
          <w:rFonts w:ascii="Arial" w:hAnsi="Arial" w:cs="Arial"/>
          <w:sz w:val="20"/>
          <w:szCs w:val="20"/>
        </w:rPr>
      </w:pPr>
      <w:r>
        <w:rPr>
          <w:rFonts w:ascii="Arial" w:hAnsi="Arial" w:cs="Arial"/>
          <w:sz w:val="20"/>
          <w:szCs w:val="20"/>
        </w:rPr>
        <w:t>Führungen auf Deutsch und Englisch nach Anmeldung: Dauer ca. 1 Stunde. Weiter Sprachen auf Anfrage. g.drummond@aiic.net</w:t>
      </w:r>
    </w:p>
    <w:p>
      <w:pPr>
        <w:pStyle w:val="StandardWeb"/>
        <w:spacing w:before="0" w:beforeAutospacing="0" w:after="0"/>
        <w:ind w:right="1701"/>
        <w:jc w:val="both"/>
        <w:rPr>
          <w:rFonts w:ascii="Arial" w:hAnsi="Arial" w:cs="Arial"/>
          <w:sz w:val="20"/>
          <w:szCs w:val="20"/>
        </w:rPr>
      </w:pPr>
    </w:p>
    <w:p>
      <w:pPr>
        <w:pStyle w:val="StandardWeb"/>
        <w:spacing w:before="0" w:beforeAutospacing="0" w:after="0"/>
        <w:ind w:right="1701"/>
        <w:jc w:val="both"/>
        <w:rPr>
          <w:rFonts w:ascii="Arial" w:hAnsi="Arial" w:cs="Arial"/>
          <w:sz w:val="20"/>
          <w:szCs w:val="20"/>
        </w:rPr>
      </w:pPr>
      <w:r>
        <w:rPr>
          <w:rFonts w:ascii="Arial" w:hAnsi="Arial" w:cs="Arial"/>
          <w:b/>
          <w:sz w:val="20"/>
          <w:szCs w:val="20"/>
        </w:rPr>
        <w:t>Eröffnung &amp; öffentliche Vernissage</w:t>
      </w:r>
      <w:r>
        <w:rPr>
          <w:rFonts w:ascii="Arial" w:hAnsi="Arial" w:cs="Arial"/>
          <w:sz w:val="20"/>
          <w:szCs w:val="20"/>
        </w:rPr>
        <w:t xml:space="preserve">: </w:t>
      </w:r>
    </w:p>
    <w:p>
      <w:pPr>
        <w:pStyle w:val="StandardWeb"/>
        <w:spacing w:before="0" w:beforeAutospacing="0" w:after="0"/>
        <w:ind w:right="1701"/>
        <w:jc w:val="both"/>
        <w:rPr>
          <w:rFonts w:ascii="Arial" w:hAnsi="Arial" w:cs="Arial"/>
          <w:sz w:val="20"/>
          <w:szCs w:val="20"/>
        </w:rPr>
      </w:pPr>
      <w:r>
        <w:rPr>
          <w:rFonts w:ascii="Arial" w:hAnsi="Arial" w:cs="Arial"/>
          <w:sz w:val="20"/>
          <w:szCs w:val="20"/>
        </w:rPr>
        <w:t>Donnerstag, 17.11., 18.30-20.30 Uhr</w:t>
      </w:r>
    </w:p>
    <w:p>
      <w:pPr>
        <w:pStyle w:val="StandardWeb"/>
        <w:spacing w:before="0" w:beforeAutospacing="0" w:after="0"/>
        <w:ind w:right="1701"/>
        <w:jc w:val="both"/>
        <w:rPr>
          <w:rFonts w:ascii="Arial" w:hAnsi="Arial" w:cs="Arial"/>
          <w:sz w:val="20"/>
          <w:szCs w:val="20"/>
        </w:rPr>
      </w:pPr>
    </w:p>
    <w:p>
      <w:pPr>
        <w:pStyle w:val="StandardWeb"/>
        <w:spacing w:before="0" w:beforeAutospacing="0" w:after="0"/>
        <w:ind w:right="1701"/>
        <w:jc w:val="both"/>
        <w:rPr>
          <w:rFonts w:ascii="Arial" w:hAnsi="Arial" w:cs="Arial"/>
          <w:sz w:val="20"/>
          <w:szCs w:val="20"/>
        </w:rPr>
      </w:pPr>
      <w:r>
        <w:rPr>
          <w:rFonts w:ascii="Arial" w:hAnsi="Arial" w:cs="Arial"/>
          <w:b/>
          <w:sz w:val="20"/>
          <w:szCs w:val="20"/>
        </w:rPr>
        <w:t>Öffnungszeiten vom 18.-25.11.:</w:t>
      </w:r>
      <w:r>
        <w:rPr>
          <w:rFonts w:ascii="Arial" w:hAnsi="Arial" w:cs="Arial"/>
          <w:sz w:val="20"/>
          <w:szCs w:val="20"/>
        </w:rPr>
        <w:t xml:space="preserve"> </w:t>
      </w:r>
    </w:p>
    <w:p>
      <w:pPr>
        <w:pStyle w:val="StandardWeb"/>
        <w:numPr>
          <w:ilvl w:val="0"/>
          <w:numId w:val="14"/>
        </w:numPr>
        <w:spacing w:before="0" w:beforeAutospacing="0" w:after="0"/>
        <w:ind w:right="1701"/>
        <w:jc w:val="both"/>
        <w:rPr>
          <w:rFonts w:ascii="Arial" w:hAnsi="Arial" w:cs="Arial"/>
          <w:sz w:val="20"/>
          <w:szCs w:val="20"/>
        </w:rPr>
      </w:pPr>
      <w:r>
        <w:rPr>
          <w:rFonts w:ascii="Arial" w:hAnsi="Arial" w:cs="Arial"/>
          <w:sz w:val="20"/>
          <w:szCs w:val="20"/>
        </w:rPr>
        <w:t xml:space="preserve">wochentags vom 18.-25.11. jeweils 10.00-18.30 Uhr </w:t>
      </w:r>
    </w:p>
    <w:p>
      <w:pPr>
        <w:pStyle w:val="StandardWeb"/>
        <w:numPr>
          <w:ilvl w:val="0"/>
          <w:numId w:val="14"/>
        </w:numPr>
        <w:spacing w:before="0" w:beforeAutospacing="0" w:after="0"/>
        <w:ind w:right="1701"/>
        <w:jc w:val="both"/>
        <w:rPr>
          <w:rFonts w:ascii="Arial" w:hAnsi="Arial" w:cs="Arial"/>
          <w:sz w:val="20"/>
          <w:szCs w:val="20"/>
        </w:rPr>
      </w:pPr>
      <w:r>
        <w:rPr>
          <w:rFonts w:ascii="Arial" w:hAnsi="Arial" w:cs="Arial"/>
          <w:sz w:val="20"/>
          <w:szCs w:val="20"/>
        </w:rPr>
        <w:t>Samstag, 19.11.: 10.00-14.00 Uhr</w:t>
      </w:r>
    </w:p>
    <w:p>
      <w:pPr>
        <w:pStyle w:val="StandardWeb"/>
        <w:numPr>
          <w:ilvl w:val="0"/>
          <w:numId w:val="14"/>
        </w:numPr>
        <w:spacing w:before="0" w:beforeAutospacing="0" w:after="0"/>
        <w:ind w:right="1701"/>
        <w:jc w:val="both"/>
        <w:rPr>
          <w:rFonts w:ascii="Arial" w:hAnsi="Arial" w:cs="Arial"/>
          <w:sz w:val="20"/>
          <w:szCs w:val="20"/>
        </w:rPr>
      </w:pPr>
      <w:r>
        <w:rPr>
          <w:rFonts w:ascii="Arial" w:hAnsi="Arial" w:cs="Arial"/>
          <w:sz w:val="20"/>
          <w:szCs w:val="20"/>
        </w:rPr>
        <w:t>Sonntag, 20.11.: geschlossen</w:t>
      </w:r>
    </w:p>
    <w:p>
      <w:pPr>
        <w:pStyle w:val="StandardWeb"/>
        <w:spacing w:before="0" w:beforeAutospacing="0" w:after="0"/>
        <w:ind w:right="1701"/>
        <w:jc w:val="both"/>
        <w:rPr>
          <w:rFonts w:ascii="Arial" w:hAnsi="Arial" w:cs="Arial"/>
          <w:sz w:val="20"/>
          <w:szCs w:val="20"/>
        </w:rPr>
      </w:pPr>
    </w:p>
    <w:p>
      <w:pPr>
        <w:pStyle w:val="StandardWeb"/>
        <w:spacing w:before="0" w:beforeAutospacing="0" w:after="0"/>
        <w:ind w:right="1701"/>
        <w:jc w:val="both"/>
        <w:rPr>
          <w:rFonts w:ascii="Arial" w:hAnsi="Arial" w:cs="Arial"/>
          <w:b/>
          <w:sz w:val="20"/>
          <w:szCs w:val="20"/>
        </w:rPr>
      </w:pPr>
      <w:r>
        <w:rPr>
          <w:rFonts w:ascii="Arial" w:hAnsi="Arial" w:cs="Arial"/>
          <w:b/>
          <w:sz w:val="20"/>
          <w:szCs w:val="20"/>
        </w:rPr>
        <w:t>Anfahrt:</w:t>
      </w:r>
    </w:p>
    <w:p>
      <w:pPr>
        <w:pStyle w:val="StandardWeb"/>
        <w:spacing w:before="0" w:beforeAutospacing="0" w:after="0"/>
        <w:ind w:right="1701"/>
        <w:jc w:val="both"/>
        <w:rPr>
          <w:rFonts w:ascii="Arial" w:hAnsi="Arial" w:cs="Arial"/>
          <w:sz w:val="20"/>
          <w:szCs w:val="20"/>
        </w:rPr>
      </w:pPr>
      <w:r>
        <w:rPr>
          <w:rFonts w:ascii="Arial" w:hAnsi="Arial" w:cs="Arial"/>
          <w:sz w:val="20"/>
          <w:szCs w:val="20"/>
        </w:rPr>
        <w:t>U-Bahn-Linien</w:t>
      </w:r>
    </w:p>
    <w:p>
      <w:pPr>
        <w:pStyle w:val="StandardWeb"/>
        <w:spacing w:before="0" w:beforeAutospacing="0" w:after="0"/>
        <w:ind w:right="1701"/>
        <w:jc w:val="both"/>
        <w:rPr>
          <w:rFonts w:ascii="Arial" w:hAnsi="Arial" w:cs="Arial"/>
          <w:sz w:val="20"/>
          <w:szCs w:val="20"/>
        </w:rPr>
      </w:pPr>
      <w:r>
        <w:rPr>
          <w:rFonts w:ascii="Arial" w:hAnsi="Arial" w:cs="Arial"/>
          <w:sz w:val="20"/>
          <w:szCs w:val="20"/>
        </w:rPr>
        <w:t>U 2 (Haltestelle Messehallen)</w:t>
      </w:r>
    </w:p>
    <w:p>
      <w:pPr>
        <w:pStyle w:val="StandardWeb"/>
        <w:spacing w:before="0" w:beforeAutospacing="0" w:after="0"/>
        <w:ind w:right="1701"/>
        <w:jc w:val="both"/>
        <w:rPr>
          <w:rFonts w:ascii="Arial" w:hAnsi="Arial" w:cs="Arial"/>
          <w:sz w:val="20"/>
          <w:szCs w:val="20"/>
        </w:rPr>
      </w:pPr>
      <w:r>
        <w:rPr>
          <w:rFonts w:ascii="Arial" w:hAnsi="Arial" w:cs="Arial"/>
          <w:sz w:val="20"/>
          <w:szCs w:val="20"/>
        </w:rPr>
        <w:t>U 3 (Haltestelle Feldstraße)</w:t>
      </w:r>
    </w:p>
    <w:p>
      <w:pPr>
        <w:pStyle w:val="StandardWeb"/>
        <w:spacing w:before="0" w:beforeAutospacing="0" w:after="0"/>
        <w:ind w:right="1701"/>
        <w:jc w:val="both"/>
        <w:rPr>
          <w:rFonts w:ascii="Arial" w:hAnsi="Arial" w:cs="Arial"/>
          <w:sz w:val="20"/>
          <w:szCs w:val="20"/>
        </w:rPr>
      </w:pPr>
    </w:p>
    <w:p>
      <w:pPr>
        <w:pStyle w:val="StandardWeb"/>
        <w:spacing w:before="0" w:beforeAutospacing="0" w:after="0"/>
        <w:ind w:right="1701"/>
        <w:jc w:val="both"/>
        <w:rPr>
          <w:rFonts w:ascii="Arial" w:hAnsi="Arial" w:cs="Arial"/>
          <w:sz w:val="20"/>
          <w:szCs w:val="20"/>
        </w:rPr>
      </w:pPr>
      <w:r>
        <w:rPr>
          <w:rFonts w:ascii="Arial" w:hAnsi="Arial" w:cs="Arial"/>
          <w:sz w:val="20"/>
          <w:szCs w:val="20"/>
        </w:rPr>
        <w:t>Buslinien</w:t>
      </w:r>
    </w:p>
    <w:p>
      <w:pPr>
        <w:pStyle w:val="StandardWeb"/>
        <w:spacing w:before="0" w:beforeAutospacing="0" w:after="0"/>
        <w:ind w:right="1701"/>
        <w:jc w:val="both"/>
        <w:rPr>
          <w:rFonts w:ascii="Arial" w:hAnsi="Arial" w:cs="Arial"/>
          <w:sz w:val="20"/>
          <w:szCs w:val="20"/>
        </w:rPr>
      </w:pPr>
      <w:r>
        <w:rPr>
          <w:rFonts w:ascii="Arial" w:hAnsi="Arial" w:cs="Arial"/>
          <w:sz w:val="20"/>
          <w:szCs w:val="20"/>
        </w:rPr>
        <w:t xml:space="preserve">Metrolinie 3 und Schnellbus 35 (beide Haltestelle </w:t>
      </w:r>
      <w:proofErr w:type="spellStart"/>
      <w:r>
        <w:rPr>
          <w:rFonts w:ascii="Arial" w:hAnsi="Arial" w:cs="Arial"/>
          <w:sz w:val="20"/>
          <w:szCs w:val="20"/>
        </w:rPr>
        <w:t>Sievekingplatz</w:t>
      </w:r>
      <w:proofErr w:type="spellEnd"/>
      <w:r>
        <w:rPr>
          <w:rFonts w:ascii="Arial" w:hAnsi="Arial" w:cs="Arial"/>
          <w:sz w:val="20"/>
          <w:szCs w:val="20"/>
        </w:rPr>
        <w:t>)</w:t>
      </w:r>
    </w:p>
    <w:p>
      <w:pPr>
        <w:pStyle w:val="StandardWeb"/>
        <w:spacing w:before="0" w:beforeAutospacing="0" w:after="0"/>
        <w:ind w:right="1701"/>
        <w:jc w:val="both"/>
        <w:rPr>
          <w:rFonts w:ascii="Arial" w:hAnsi="Arial" w:cs="Arial"/>
          <w:sz w:val="20"/>
          <w:szCs w:val="20"/>
        </w:rPr>
      </w:pPr>
    </w:p>
    <w:p>
      <w:pPr>
        <w:pStyle w:val="StandardWeb"/>
        <w:spacing w:before="0" w:beforeAutospacing="0" w:after="0"/>
        <w:ind w:right="1701"/>
        <w:jc w:val="both"/>
        <w:rPr>
          <w:rFonts w:ascii="Arial" w:hAnsi="Arial" w:cs="Arial"/>
          <w:sz w:val="20"/>
          <w:szCs w:val="20"/>
        </w:rPr>
      </w:pPr>
      <w:r>
        <w:rPr>
          <w:rFonts w:ascii="Arial" w:hAnsi="Arial" w:cs="Arial"/>
          <w:sz w:val="20"/>
          <w:szCs w:val="20"/>
        </w:rPr>
        <w:t xml:space="preserve">Gebührenpflichtige Parkplätze stehen in begrenztem Umfang vor den Gerichtsgebäuden, in der </w:t>
      </w:r>
      <w:proofErr w:type="spellStart"/>
      <w:r>
        <w:rPr>
          <w:rFonts w:ascii="Arial" w:hAnsi="Arial" w:cs="Arial"/>
          <w:sz w:val="20"/>
          <w:szCs w:val="20"/>
        </w:rPr>
        <w:t>Glacischaussee</w:t>
      </w:r>
      <w:proofErr w:type="spellEnd"/>
      <w:r>
        <w:rPr>
          <w:rFonts w:ascii="Arial" w:hAnsi="Arial" w:cs="Arial"/>
          <w:sz w:val="20"/>
          <w:szCs w:val="20"/>
        </w:rPr>
        <w:t>, zeitweilig auf dem Heiligengeistfeld und in der Feldstraße zur Verfügung.</w:t>
      </w:r>
    </w:p>
    <w:p>
      <w:pPr>
        <w:pStyle w:val="StandardWeb"/>
        <w:spacing w:before="0" w:beforeAutospacing="0" w:after="0"/>
        <w:ind w:right="1701"/>
        <w:jc w:val="both"/>
        <w:rPr>
          <w:rFonts w:ascii="Arial" w:hAnsi="Arial" w:cs="Arial"/>
          <w:sz w:val="20"/>
          <w:szCs w:val="20"/>
        </w:rPr>
      </w:pPr>
    </w:p>
    <w:p>
      <w:pPr>
        <w:pStyle w:val="StandardWeb"/>
        <w:ind w:right="1699"/>
        <w:jc w:val="both"/>
        <w:rPr>
          <w:rFonts w:ascii="Arial" w:hAnsi="Arial" w:cs="Arial"/>
          <w:b/>
          <w:bCs/>
          <w:sz w:val="20"/>
          <w:szCs w:val="20"/>
        </w:rPr>
      </w:pPr>
      <w:r>
        <w:rPr>
          <w:rFonts w:ascii="Arial" w:hAnsi="Arial" w:cs="Arial"/>
          <w:b/>
          <w:bCs/>
          <w:sz w:val="20"/>
          <w:szCs w:val="20"/>
        </w:rPr>
        <w:t>Über die AIIC:</w:t>
      </w:r>
    </w:p>
    <w:p>
      <w:pPr>
        <w:pStyle w:val="StandardWeb"/>
        <w:ind w:right="1699"/>
        <w:jc w:val="both"/>
        <w:rPr>
          <w:rFonts w:ascii="Arial" w:hAnsi="Arial" w:cs="Arial"/>
          <w:sz w:val="20"/>
          <w:szCs w:val="20"/>
        </w:rPr>
      </w:pPr>
      <w:r>
        <w:rPr>
          <w:rFonts w:ascii="Arial" w:hAnsi="Arial" w:cs="Arial"/>
          <w:sz w:val="20"/>
          <w:szCs w:val="20"/>
        </w:rPr>
        <w:t xml:space="preserve">Die </w:t>
      </w:r>
      <w:proofErr w:type="spellStart"/>
      <w:r>
        <w:rPr>
          <w:rFonts w:ascii="Arial" w:hAnsi="Arial" w:cs="Arial"/>
          <w:sz w:val="20"/>
          <w:szCs w:val="20"/>
        </w:rPr>
        <w:t>Association</w:t>
      </w:r>
      <w:proofErr w:type="spellEnd"/>
      <w:r>
        <w:rPr>
          <w:rFonts w:ascii="Arial" w:hAnsi="Arial" w:cs="Arial"/>
          <w:sz w:val="20"/>
          <w:szCs w:val="20"/>
        </w:rPr>
        <w:t xml:space="preserve"> Internationale des </w:t>
      </w:r>
      <w:proofErr w:type="spellStart"/>
      <w:r>
        <w:rPr>
          <w:rFonts w:ascii="Arial" w:hAnsi="Arial" w:cs="Arial"/>
          <w:sz w:val="20"/>
          <w:szCs w:val="20"/>
        </w:rPr>
        <w:t>Interprètes</w:t>
      </w:r>
      <w:proofErr w:type="spellEnd"/>
      <w:r>
        <w:rPr>
          <w:rFonts w:ascii="Arial" w:hAnsi="Arial" w:cs="Arial"/>
          <w:sz w:val="20"/>
          <w:szCs w:val="20"/>
        </w:rPr>
        <w:t xml:space="preserve"> de </w:t>
      </w:r>
      <w:proofErr w:type="spellStart"/>
      <w:r>
        <w:rPr>
          <w:rFonts w:ascii="Arial" w:hAnsi="Arial" w:cs="Arial"/>
          <w:sz w:val="20"/>
          <w:szCs w:val="20"/>
        </w:rPr>
        <w:t>Conférence</w:t>
      </w:r>
      <w:proofErr w:type="spellEnd"/>
      <w:r>
        <w:rPr>
          <w:rFonts w:ascii="Arial" w:hAnsi="Arial" w:cs="Arial"/>
          <w:sz w:val="20"/>
          <w:szCs w:val="20"/>
        </w:rPr>
        <w:t xml:space="preserve"> (AIIC) ist der internationale Verband der Konferenzdolmetscher. Sie vertritt über 3.000 Mitglieder in 100 Ländern. Seit ihrer Gründung 1953 sichert die AIIC eine verbindliche Qualität im Konferenzdolmetschen. Der Verband setzt Standards in den Arbeitsbedingungen und garantiert für Professionalität und höchste Qualifikation seiner Mitglieder. Die AIIC ist anerkannte Verhandlungspartnerin vieler internationaler Organisationen und ihrer Sprachendienste. Hauptsitz des Verbands ist Genf. Die AIIC Region Deutschland ist die Interessensvertretung der rund 300 in Deutschland ansässigen AIIC-Mitglieder: www.aiic.de</w:t>
      </w:r>
    </w:p>
    <w:p>
      <w:pPr>
        <w:pStyle w:val="StandardWeb"/>
        <w:ind w:right="1699"/>
        <w:jc w:val="both"/>
        <w:rPr>
          <w:rFonts w:ascii="Arial" w:hAnsi="Arial" w:cs="Arial"/>
          <w:b/>
          <w:bCs/>
          <w:sz w:val="20"/>
          <w:szCs w:val="20"/>
        </w:rPr>
      </w:pPr>
    </w:p>
    <w:p>
      <w:pPr>
        <w:pStyle w:val="StandardWeb"/>
        <w:ind w:right="1699"/>
        <w:jc w:val="both"/>
        <w:rPr>
          <w:rFonts w:ascii="Arial" w:hAnsi="Arial" w:cs="Arial"/>
          <w:b/>
          <w:bCs/>
          <w:sz w:val="20"/>
          <w:szCs w:val="20"/>
        </w:rPr>
      </w:pPr>
      <w:r>
        <w:rPr>
          <w:rFonts w:ascii="Arial" w:hAnsi="Arial" w:cs="Arial"/>
          <w:b/>
          <w:bCs/>
          <w:sz w:val="20"/>
          <w:szCs w:val="20"/>
        </w:rPr>
        <w:t>Ansprechpartner:</w:t>
      </w:r>
    </w:p>
    <w:p>
      <w:pPr>
        <w:pStyle w:val="StandardWeb"/>
        <w:spacing w:before="0" w:beforeAutospacing="0" w:after="0"/>
        <w:ind w:right="1701"/>
        <w:jc w:val="both"/>
        <w:rPr>
          <w:rFonts w:ascii="Arial" w:hAnsi="Arial" w:cs="Arial"/>
          <w:sz w:val="20"/>
          <w:szCs w:val="20"/>
        </w:rPr>
      </w:pPr>
      <w:proofErr w:type="spellStart"/>
      <w:r>
        <w:rPr>
          <w:rFonts w:ascii="Arial" w:hAnsi="Arial" w:cs="Arial"/>
          <w:sz w:val="20"/>
          <w:szCs w:val="20"/>
        </w:rPr>
        <w:t>Vivi</w:t>
      </w:r>
      <w:proofErr w:type="spellEnd"/>
      <w:r>
        <w:rPr>
          <w:rFonts w:ascii="Arial" w:hAnsi="Arial" w:cs="Arial"/>
          <w:sz w:val="20"/>
          <w:szCs w:val="20"/>
        </w:rPr>
        <w:t xml:space="preserve"> </w:t>
      </w:r>
      <w:proofErr w:type="spellStart"/>
      <w:r>
        <w:rPr>
          <w:rFonts w:ascii="Arial" w:hAnsi="Arial" w:cs="Arial"/>
          <w:sz w:val="20"/>
          <w:szCs w:val="20"/>
        </w:rPr>
        <w:t>Bentin</w:t>
      </w:r>
      <w:proofErr w:type="spellEnd"/>
      <w:r>
        <w:rPr>
          <w:rFonts w:ascii="Arial" w:hAnsi="Arial" w:cs="Arial"/>
          <w:sz w:val="20"/>
          <w:szCs w:val="20"/>
        </w:rPr>
        <w:t xml:space="preserve"> und Anne-Kristin Krämer </w:t>
      </w:r>
    </w:p>
    <w:p>
      <w:pPr>
        <w:pStyle w:val="StandardWeb"/>
        <w:spacing w:before="0" w:beforeAutospacing="0" w:after="0"/>
        <w:ind w:right="1701"/>
        <w:jc w:val="both"/>
        <w:rPr>
          <w:rFonts w:ascii="Arial" w:hAnsi="Arial" w:cs="Arial"/>
          <w:sz w:val="20"/>
          <w:szCs w:val="20"/>
        </w:rPr>
      </w:pPr>
      <w:r>
        <w:rPr>
          <w:rFonts w:ascii="Arial" w:hAnsi="Arial" w:cs="Arial"/>
          <w:sz w:val="20"/>
          <w:szCs w:val="20"/>
        </w:rPr>
        <w:t xml:space="preserve">Presse-Referentin AIIC Deutschland </w:t>
      </w:r>
    </w:p>
    <w:p>
      <w:pPr>
        <w:pStyle w:val="StandardWeb"/>
        <w:spacing w:before="0" w:beforeAutospacing="0" w:after="0"/>
        <w:ind w:right="1701"/>
        <w:jc w:val="both"/>
        <w:rPr>
          <w:rFonts w:ascii="Arial" w:hAnsi="Arial" w:cs="Arial"/>
          <w:sz w:val="20"/>
          <w:szCs w:val="20"/>
        </w:rPr>
      </w:pPr>
      <w:r>
        <w:rPr>
          <w:rFonts w:ascii="Arial" w:hAnsi="Arial" w:cs="Arial"/>
          <w:sz w:val="20"/>
          <w:szCs w:val="20"/>
        </w:rPr>
        <w:t>Tel.: +49 30 23 32 96 05</w:t>
      </w:r>
    </w:p>
    <w:p>
      <w:pPr>
        <w:pStyle w:val="StandardWeb"/>
        <w:spacing w:before="0" w:beforeAutospacing="0" w:after="0"/>
        <w:ind w:right="1701"/>
        <w:jc w:val="both"/>
        <w:rPr>
          <w:rFonts w:ascii="Arial" w:hAnsi="Arial" w:cs="Arial"/>
          <w:sz w:val="20"/>
          <w:szCs w:val="20"/>
        </w:rPr>
      </w:pPr>
      <w:r>
        <w:rPr>
          <w:rFonts w:ascii="Arial" w:hAnsi="Arial" w:cs="Arial"/>
          <w:sz w:val="20"/>
          <w:szCs w:val="20"/>
        </w:rPr>
        <w:t>presse@aiic.de</w:t>
      </w:r>
    </w:p>
    <w:p>
      <w:pPr>
        <w:pStyle w:val="StandardWeb"/>
        <w:spacing w:before="0" w:beforeAutospacing="0" w:after="0"/>
        <w:ind w:right="1701"/>
        <w:jc w:val="both"/>
        <w:rPr>
          <w:rFonts w:ascii="Arial" w:hAnsi="Arial" w:cs="Arial"/>
          <w:sz w:val="20"/>
          <w:szCs w:val="20"/>
        </w:rPr>
      </w:pPr>
      <w:r>
        <w:rPr>
          <w:rFonts w:ascii="Arial" w:hAnsi="Arial" w:cs="Arial"/>
          <w:sz w:val="20"/>
          <w:szCs w:val="20"/>
        </w:rPr>
        <w:t>www.aiic.de</w:t>
      </w:r>
    </w:p>
    <w:sectPr>
      <w:headerReference w:type="default" r:id="rId7"/>
      <w:footerReference w:type="default" r:id="rId8"/>
      <w:pgSz w:w="11906" w:h="16838" w:code="9"/>
      <w:pgMar w:top="2155" w:right="1418" w:bottom="1474" w:left="255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uzeile"/>
      <w:jc w:val="center"/>
      <w:rPr>
        <w:rFonts w:ascii="Arial" w:hAnsi="Arial" w:cs="Arial"/>
        <w:color w:val="808080"/>
        <w:sz w:val="16"/>
        <w:szCs w:val="16"/>
      </w:rPr>
    </w:pPr>
    <w:r>
      <w:rPr>
        <w:rFonts w:ascii="Arial" w:hAnsi="Arial" w:cs="Arial"/>
        <w:color w:val="808080"/>
        <w:sz w:val="18"/>
        <w:szCs w:val="18"/>
      </w:rPr>
      <w:t>AIIC</w:t>
    </w:r>
    <w:r>
      <w:rPr>
        <w:rFonts w:ascii="Arial" w:hAnsi="Arial" w:cs="Arial"/>
        <w:color w:val="808080"/>
        <w:sz w:val="16"/>
        <w:szCs w:val="16"/>
      </w:rPr>
      <w:t xml:space="preserve"> </w:t>
    </w:r>
    <w:r>
      <w:rPr>
        <w:rFonts w:ascii="Arial" w:hAnsi="Arial" w:cs="Arial"/>
        <w:color w:val="808080"/>
        <w:sz w:val="18"/>
        <w:szCs w:val="18"/>
      </w:rPr>
      <w:t>R</w:t>
    </w:r>
    <w:r>
      <w:rPr>
        <w:rFonts w:ascii="Arial" w:hAnsi="Arial" w:cs="Arial"/>
        <w:color w:val="808080"/>
        <w:sz w:val="16"/>
        <w:szCs w:val="16"/>
      </w:rPr>
      <w:t xml:space="preserve">EGION </w:t>
    </w:r>
    <w:r>
      <w:rPr>
        <w:rFonts w:ascii="Arial" w:hAnsi="Arial" w:cs="Arial"/>
        <w:color w:val="808080"/>
        <w:sz w:val="18"/>
        <w:szCs w:val="18"/>
      </w:rPr>
      <w:t>D</w:t>
    </w:r>
    <w:r>
      <w:rPr>
        <w:rFonts w:ascii="Arial" w:hAnsi="Arial" w:cs="Arial"/>
        <w:color w:val="808080"/>
        <w:sz w:val="16"/>
        <w:szCs w:val="16"/>
      </w:rPr>
      <w:t>EUTSCHLAND</w:t>
    </w:r>
    <w:r>
      <w:rPr>
        <w:rFonts w:ascii="Arial" w:hAnsi="Arial" w:cs="Arial"/>
        <w:b/>
        <w:bCs/>
        <w:color w:val="808080"/>
        <w:sz w:val="16"/>
        <w:szCs w:val="16"/>
      </w:rPr>
      <w:t xml:space="preserve"> ∙ </w:t>
    </w:r>
    <w:r>
      <w:rPr>
        <w:rFonts w:ascii="Arial" w:hAnsi="Arial" w:cs="Arial"/>
        <w:color w:val="808080"/>
        <w:sz w:val="18"/>
        <w:szCs w:val="18"/>
      </w:rPr>
      <w:t>V</w:t>
    </w:r>
    <w:r>
      <w:rPr>
        <w:rFonts w:ascii="Arial" w:hAnsi="Arial" w:cs="Arial"/>
        <w:color w:val="808080"/>
        <w:sz w:val="16"/>
        <w:szCs w:val="16"/>
      </w:rPr>
      <w:t xml:space="preserve">ORSTAND: </w:t>
    </w:r>
    <w:r>
      <w:rPr>
        <w:rFonts w:ascii="Arial" w:hAnsi="Arial" w:cs="Arial"/>
        <w:color w:val="808080"/>
        <w:sz w:val="18"/>
        <w:szCs w:val="18"/>
      </w:rPr>
      <w:t>C</w:t>
    </w:r>
    <w:r>
      <w:rPr>
        <w:rFonts w:ascii="Arial" w:hAnsi="Arial" w:cs="Arial"/>
        <w:color w:val="808080"/>
        <w:sz w:val="16"/>
        <w:szCs w:val="16"/>
      </w:rPr>
      <w:t xml:space="preserve">HRISTA </w:t>
    </w:r>
    <w:r>
      <w:rPr>
        <w:rFonts w:ascii="Arial" w:hAnsi="Arial" w:cs="Arial"/>
        <w:color w:val="808080"/>
        <w:sz w:val="18"/>
        <w:szCs w:val="18"/>
      </w:rPr>
      <w:t>G</w:t>
    </w:r>
    <w:r>
      <w:rPr>
        <w:rFonts w:ascii="Arial" w:hAnsi="Arial" w:cs="Arial"/>
        <w:color w:val="808080"/>
        <w:sz w:val="16"/>
        <w:szCs w:val="16"/>
      </w:rPr>
      <w:t xml:space="preserve">ZIL, AUDE-VALÉRIE MONFORT, </w:t>
    </w:r>
  </w:p>
  <w:p>
    <w:pPr>
      <w:pStyle w:val="Fuzeile"/>
      <w:jc w:val="center"/>
      <w:rPr>
        <w:rFonts w:ascii="Arial" w:hAnsi="Arial" w:cs="Arial"/>
        <w:color w:val="808080"/>
        <w:sz w:val="18"/>
        <w:szCs w:val="18"/>
      </w:rPr>
    </w:pPr>
    <w:r>
      <w:rPr>
        <w:rFonts w:ascii="Arial" w:hAnsi="Arial" w:cs="Arial"/>
        <w:color w:val="808080"/>
        <w:sz w:val="16"/>
        <w:szCs w:val="16"/>
      </w:rPr>
      <w:t>ANDREAS BERNING</w:t>
    </w:r>
    <w:r>
      <w:rPr>
        <w:rFonts w:ascii="Arial" w:hAnsi="Arial" w:cs="Arial"/>
        <w:b/>
        <w:bCs/>
        <w:color w:val="808080"/>
        <w:sz w:val="16"/>
        <w:szCs w:val="16"/>
      </w:rPr>
      <w:t xml:space="preserve"> ∙ </w:t>
    </w:r>
    <w:r>
      <w:rPr>
        <w:rFonts w:ascii="Arial" w:hAnsi="Arial" w:cs="Arial"/>
        <w:color w:val="808080"/>
        <w:sz w:val="16"/>
        <w:szCs w:val="16"/>
      </w:rPr>
      <w:t>WWW.AIIC.DE</w:t>
    </w:r>
    <w:r>
      <w:rPr>
        <w:rFonts w:ascii="Arial" w:hAnsi="Arial" w:cs="Arial"/>
        <w:b/>
        <w:bCs/>
        <w:color w:val="808080"/>
        <w:sz w:val="16"/>
        <w:szCs w:val="16"/>
      </w:rPr>
      <w:t xml:space="preserve"> ∙ </w:t>
    </w:r>
    <w:r>
      <w:rPr>
        <w:rFonts w:ascii="Arial" w:hAnsi="Arial" w:cs="Arial"/>
        <w:color w:val="808080"/>
        <w:sz w:val="18"/>
        <w:szCs w:val="18"/>
      </w:rPr>
      <w:t>S</w:t>
    </w:r>
    <w:r>
      <w:rPr>
        <w:rFonts w:ascii="Arial" w:hAnsi="Arial" w:cs="Arial"/>
        <w:color w:val="808080"/>
        <w:sz w:val="16"/>
        <w:szCs w:val="16"/>
      </w:rPr>
      <w:t xml:space="preserve">EITE </w:t>
    </w:r>
    <w:r>
      <w:rPr>
        <w:rFonts w:ascii="Arial" w:hAnsi="Arial" w:cs="Arial"/>
        <w:color w:val="808080"/>
        <w:sz w:val="16"/>
        <w:szCs w:val="16"/>
      </w:rPr>
      <w:fldChar w:fldCharType="begin"/>
    </w:r>
    <w:r>
      <w:rPr>
        <w:rFonts w:ascii="Arial" w:hAnsi="Arial" w:cs="Arial"/>
        <w:color w:val="808080"/>
        <w:sz w:val="16"/>
        <w:szCs w:val="16"/>
      </w:rPr>
      <w:instrText xml:space="preserve"> PAGE </w:instrText>
    </w:r>
    <w:r>
      <w:rPr>
        <w:rFonts w:ascii="Arial" w:hAnsi="Arial" w:cs="Arial"/>
        <w:color w:val="808080"/>
        <w:sz w:val="16"/>
        <w:szCs w:val="16"/>
      </w:rPr>
      <w:fldChar w:fldCharType="separate"/>
    </w:r>
    <w:r>
      <w:rPr>
        <w:rFonts w:ascii="Arial" w:hAnsi="Arial" w:cs="Arial"/>
        <w:noProof/>
        <w:color w:val="808080"/>
        <w:sz w:val="16"/>
        <w:szCs w:val="16"/>
      </w:rPr>
      <w:t>6</w:t>
    </w:r>
    <w:r>
      <w:rPr>
        <w:rFonts w:ascii="Arial" w:hAnsi="Arial" w:cs="Arial"/>
        <w:color w:val="808080"/>
        <w:sz w:val="16"/>
        <w:szCs w:val="16"/>
      </w:rPr>
      <w:fldChar w:fldCharType="end"/>
    </w:r>
    <w:r>
      <w:rPr>
        <w:rFonts w:ascii="Arial" w:hAnsi="Arial" w:cs="Arial"/>
        <w:color w:val="808080"/>
        <w:sz w:val="16"/>
        <w:szCs w:val="16"/>
      </w:rPr>
      <w:t xml:space="preserve"> VON </w:t>
    </w:r>
    <w:r>
      <w:rPr>
        <w:rFonts w:ascii="Arial" w:hAnsi="Arial" w:cs="Arial"/>
        <w:color w:val="808080"/>
        <w:sz w:val="16"/>
        <w:szCs w:val="16"/>
      </w:rPr>
      <w:fldChar w:fldCharType="begin"/>
    </w:r>
    <w:r>
      <w:rPr>
        <w:rFonts w:ascii="Arial" w:hAnsi="Arial" w:cs="Arial"/>
        <w:color w:val="808080"/>
        <w:sz w:val="16"/>
        <w:szCs w:val="16"/>
      </w:rPr>
      <w:instrText xml:space="preserve"> NUMPAGES  </w:instrText>
    </w:r>
    <w:r>
      <w:rPr>
        <w:rFonts w:ascii="Arial" w:hAnsi="Arial" w:cs="Arial"/>
        <w:color w:val="808080"/>
        <w:sz w:val="16"/>
        <w:szCs w:val="16"/>
      </w:rPr>
      <w:fldChar w:fldCharType="separate"/>
    </w:r>
    <w:r>
      <w:rPr>
        <w:rFonts w:ascii="Arial" w:hAnsi="Arial" w:cs="Arial"/>
        <w:noProof/>
        <w:color w:val="808080"/>
        <w:sz w:val="16"/>
        <w:szCs w:val="16"/>
      </w:rPr>
      <w:t>6</w:t>
    </w:r>
    <w:r>
      <w:rPr>
        <w:rFonts w:ascii="Arial" w:hAnsi="Arial" w:cs="Arial"/>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rPr>
        <w:rFonts w:ascii="Arial" w:hAnsi="Arial" w:cs="Arial"/>
        <w:lang w:val="en-US"/>
      </w:rPr>
    </w:pPr>
    <w:r>
      <w:rPr>
        <w:noProof/>
        <w:lang w:eastAsia="de-DE"/>
      </w:rPr>
      <w:drawing>
        <wp:inline distT="0" distB="0" distL="0" distR="0">
          <wp:extent cx="2049780" cy="975360"/>
          <wp:effectExtent l="0" t="0" r="7620" b="0"/>
          <wp:docPr id="1" name="Bild 1" descr="Deutsch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eutschl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780" cy="975360"/>
                  </a:xfrm>
                  <a:prstGeom prst="rect">
                    <a:avLst/>
                  </a:prstGeom>
                  <a:noFill/>
                  <a:ln>
                    <a:noFill/>
                  </a:ln>
                </pic:spPr>
              </pic:pic>
            </a:graphicData>
          </a:graphic>
        </wp:inline>
      </w:drawing>
    </w:r>
  </w:p>
  <w:p>
    <w:pPr>
      <w:pStyle w:val="Kopfzeile"/>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74DCB15C"/>
    <w:lvl w:ilvl="0" w:tplc="90EAC752">
      <w:numFmt w:val="none"/>
      <w:lvlText w:val=""/>
      <w:lvlJc w:val="left"/>
      <w:pPr>
        <w:tabs>
          <w:tab w:val="num" w:pos="360"/>
        </w:tabs>
      </w:pPr>
    </w:lvl>
    <w:lvl w:ilvl="1" w:tplc="24486966">
      <w:numFmt w:val="decimal"/>
      <w:lvlText w:val=""/>
      <w:lvlJc w:val="left"/>
    </w:lvl>
    <w:lvl w:ilvl="2" w:tplc="D2E2ADF6">
      <w:numFmt w:val="decimal"/>
      <w:lvlText w:val=""/>
      <w:lvlJc w:val="left"/>
    </w:lvl>
    <w:lvl w:ilvl="3" w:tplc="43F80A4C">
      <w:numFmt w:val="decimal"/>
      <w:lvlText w:val=""/>
      <w:lvlJc w:val="left"/>
    </w:lvl>
    <w:lvl w:ilvl="4" w:tplc="7C9A854A">
      <w:numFmt w:val="decimal"/>
      <w:lvlText w:val=""/>
      <w:lvlJc w:val="left"/>
    </w:lvl>
    <w:lvl w:ilvl="5" w:tplc="0BEA799A">
      <w:numFmt w:val="decimal"/>
      <w:lvlText w:val=""/>
      <w:lvlJc w:val="left"/>
    </w:lvl>
    <w:lvl w:ilvl="6" w:tplc="769EF764">
      <w:numFmt w:val="decimal"/>
      <w:lvlText w:val=""/>
      <w:lvlJc w:val="left"/>
    </w:lvl>
    <w:lvl w:ilvl="7" w:tplc="7EDE6AFA">
      <w:numFmt w:val="decimal"/>
      <w:lvlText w:val=""/>
      <w:lvlJc w:val="left"/>
    </w:lvl>
    <w:lvl w:ilvl="8" w:tplc="6B18FAE0">
      <w:numFmt w:val="decimal"/>
      <w:lvlText w:val=""/>
      <w:lvlJc w:val="left"/>
    </w:lvl>
  </w:abstractNum>
  <w:abstractNum w:abstractNumId="1" w15:restartNumberingAfterBreak="0">
    <w:nsid w:val="00000002"/>
    <w:multiLevelType w:val="hybridMultilevel"/>
    <w:tmpl w:val="172C65F4"/>
    <w:lvl w:ilvl="0" w:tplc="B7745C20">
      <w:numFmt w:val="none"/>
      <w:lvlText w:val=""/>
      <w:lvlJc w:val="left"/>
      <w:pPr>
        <w:tabs>
          <w:tab w:val="num" w:pos="360"/>
        </w:tabs>
      </w:pPr>
    </w:lvl>
    <w:lvl w:ilvl="1" w:tplc="C29A421A">
      <w:numFmt w:val="decimal"/>
      <w:lvlText w:val=""/>
      <w:lvlJc w:val="left"/>
    </w:lvl>
    <w:lvl w:ilvl="2" w:tplc="5D96A462">
      <w:numFmt w:val="decimal"/>
      <w:lvlText w:val=""/>
      <w:lvlJc w:val="left"/>
    </w:lvl>
    <w:lvl w:ilvl="3" w:tplc="E2FC7118">
      <w:numFmt w:val="decimal"/>
      <w:lvlText w:val=""/>
      <w:lvlJc w:val="left"/>
    </w:lvl>
    <w:lvl w:ilvl="4" w:tplc="1EC83956">
      <w:numFmt w:val="decimal"/>
      <w:lvlText w:val=""/>
      <w:lvlJc w:val="left"/>
    </w:lvl>
    <w:lvl w:ilvl="5" w:tplc="0A801BAA">
      <w:numFmt w:val="decimal"/>
      <w:lvlText w:val=""/>
      <w:lvlJc w:val="left"/>
    </w:lvl>
    <w:lvl w:ilvl="6" w:tplc="90209054">
      <w:numFmt w:val="decimal"/>
      <w:lvlText w:val=""/>
      <w:lvlJc w:val="left"/>
    </w:lvl>
    <w:lvl w:ilvl="7" w:tplc="5688FE82">
      <w:numFmt w:val="decimal"/>
      <w:lvlText w:val=""/>
      <w:lvlJc w:val="left"/>
    </w:lvl>
    <w:lvl w:ilvl="8" w:tplc="74EC0F38">
      <w:numFmt w:val="decimal"/>
      <w:lvlText w:val=""/>
      <w:lvlJc w:val="left"/>
    </w:lvl>
  </w:abstractNum>
  <w:abstractNum w:abstractNumId="2" w15:restartNumberingAfterBreak="0">
    <w:nsid w:val="049A38F4"/>
    <w:multiLevelType w:val="hybridMultilevel"/>
    <w:tmpl w:val="522E43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99686A"/>
    <w:multiLevelType w:val="hybridMultilevel"/>
    <w:tmpl w:val="0D142274"/>
    <w:lvl w:ilvl="0" w:tplc="1D6E62F6">
      <w:start w:val="14"/>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05D57DE4"/>
    <w:multiLevelType w:val="hybridMultilevel"/>
    <w:tmpl w:val="E42AD6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60173E0"/>
    <w:multiLevelType w:val="hybridMultilevel"/>
    <w:tmpl w:val="73DAF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6870AEC"/>
    <w:multiLevelType w:val="hybridMultilevel"/>
    <w:tmpl w:val="3FBED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C8E4B0F"/>
    <w:multiLevelType w:val="hybridMultilevel"/>
    <w:tmpl w:val="E32E0032"/>
    <w:lvl w:ilvl="0" w:tplc="6868B67A">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B353B10"/>
    <w:multiLevelType w:val="hybridMultilevel"/>
    <w:tmpl w:val="206A0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CB05B56"/>
    <w:multiLevelType w:val="hybridMultilevel"/>
    <w:tmpl w:val="61AA15BC"/>
    <w:lvl w:ilvl="0" w:tplc="24E02816">
      <w:start w:val="9"/>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51B7114B"/>
    <w:multiLevelType w:val="hybridMultilevel"/>
    <w:tmpl w:val="1ADA9F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BA0EF1"/>
    <w:multiLevelType w:val="hybridMultilevel"/>
    <w:tmpl w:val="C368F9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4D24F68"/>
    <w:multiLevelType w:val="multilevel"/>
    <w:tmpl w:val="2B7A5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6260A5"/>
    <w:multiLevelType w:val="hybridMultilevel"/>
    <w:tmpl w:val="A9548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9"/>
  </w:num>
  <w:num w:numId="4">
    <w:abstractNumId w:val="3"/>
  </w:num>
  <w:num w:numId="5">
    <w:abstractNumId w:val="10"/>
  </w:num>
  <w:num w:numId="6">
    <w:abstractNumId w:val="5"/>
  </w:num>
  <w:num w:numId="7">
    <w:abstractNumId w:val="7"/>
  </w:num>
  <w:num w:numId="8">
    <w:abstractNumId w:val="6"/>
  </w:num>
  <w:num w:numId="9">
    <w:abstractNumId w:val="2"/>
  </w:num>
  <w:num w:numId="10">
    <w:abstractNumId w:val="4"/>
  </w:num>
  <w:num w:numId="11">
    <w:abstractNumId w:val="0"/>
  </w:num>
  <w:num w:numId="12">
    <w:abstractNumId w:val="1"/>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48E87F-EFE6-40E8-BB87-06B20D726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rFonts w:cs="Calibri"/>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Pr>
      <w:rFonts w:cs="Times New Roman"/>
    </w:rPr>
  </w:style>
  <w:style w:type="paragraph" w:styleId="Fuzeile">
    <w:name w:val="footer"/>
    <w:basedOn w:val="Standard"/>
    <w:link w:val="FuzeileZchn"/>
    <w:uiPriority w:val="99"/>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Pr>
      <w:rFonts w:cs="Times New Roman"/>
    </w:rPr>
  </w:style>
  <w:style w:type="paragraph" w:styleId="StandardWeb">
    <w:name w:val="Normal (Web)"/>
    <w:basedOn w:val="Standard"/>
    <w:uiPriority w:val="99"/>
    <w:pPr>
      <w:spacing w:before="100" w:beforeAutospacing="1" w:after="119"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rPr>
      <w:rFonts w:cs="Times New Roman"/>
      <w:color w:val="0000FF"/>
      <w:u w:val="single"/>
    </w:rPr>
  </w:style>
  <w:style w:type="paragraph" w:styleId="Sprechblasentext">
    <w:name w:val="Balloon Text"/>
    <w:basedOn w:val="Standard"/>
    <w:link w:val="SprechblasentextZchn"/>
    <w:uiPriority w:val="99"/>
    <w:semiHidden/>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lang w:eastAsia="en-US"/>
    </w:rPr>
  </w:style>
  <w:style w:type="table" w:styleId="Tabellenraster">
    <w:name w:val="Table Grid"/>
    <w:basedOn w:val="NormaleTabelle"/>
    <w:uiPriority w:val="9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rPr>
      <w:rFonts w:cs="Times New Roman"/>
      <w:sz w:val="18"/>
      <w:szCs w:val="18"/>
    </w:rPr>
  </w:style>
  <w:style w:type="paragraph" w:styleId="Kommentartext">
    <w:name w:val="annotation text"/>
    <w:basedOn w:val="Standard"/>
    <w:link w:val="KommentartextZchn"/>
    <w:uiPriority w:val="99"/>
    <w:semiHidden/>
    <w:pPr>
      <w:spacing w:line="240" w:lineRule="auto"/>
    </w:pPr>
    <w:rPr>
      <w:sz w:val="24"/>
      <w:szCs w:val="24"/>
    </w:rPr>
  </w:style>
  <w:style w:type="character" w:customStyle="1" w:styleId="KommentartextZchn">
    <w:name w:val="Kommentartext Zchn"/>
    <w:basedOn w:val="Absatz-Standardschriftart"/>
    <w:link w:val="Kommentartext"/>
    <w:uiPriority w:val="99"/>
    <w:semiHidden/>
    <w:locked/>
    <w:rPr>
      <w:rFonts w:cs="Times New Roman"/>
      <w:sz w:val="24"/>
      <w:szCs w:val="24"/>
      <w:lang w:eastAsia="en-US"/>
    </w:rPr>
  </w:style>
  <w:style w:type="paragraph" w:styleId="Kommentarthema">
    <w:name w:val="annotation subject"/>
    <w:basedOn w:val="Kommentartext"/>
    <w:next w:val="Kommentartext"/>
    <w:link w:val="KommentarthemaZchn"/>
    <w:uiPriority w:val="99"/>
    <w:semiHidden/>
    <w:rPr>
      <w:b/>
      <w:bCs/>
      <w:sz w:val="20"/>
      <w:szCs w:val="20"/>
    </w:rPr>
  </w:style>
  <w:style w:type="character" w:customStyle="1" w:styleId="KommentarthemaZchn">
    <w:name w:val="Kommentarthema Zchn"/>
    <w:basedOn w:val="KommentartextZchn"/>
    <w:link w:val="Kommentarthema"/>
    <w:uiPriority w:val="99"/>
    <w:semiHidden/>
    <w:locked/>
    <w:rPr>
      <w:rFonts w:cs="Times New Roman"/>
      <w:b/>
      <w:bCs/>
      <w:sz w:val="24"/>
      <w:szCs w:val="24"/>
      <w:lang w:eastAsia="en-US"/>
    </w:rPr>
  </w:style>
  <w:style w:type="paragraph" w:styleId="Listenabsatz">
    <w:name w:val="List Paragraph"/>
    <w:basedOn w:val="Standard"/>
    <w:uiPriority w:val="99"/>
    <w:qFormat/>
    <w:pPr>
      <w:ind w:left="720"/>
    </w:pPr>
  </w:style>
  <w:style w:type="paragraph" w:styleId="berarbeitung">
    <w:name w:val="Revision"/>
    <w:hidden/>
    <w:uiPriority w:val="99"/>
    <w:semiHidden/>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195224">
      <w:marLeft w:val="0"/>
      <w:marRight w:val="0"/>
      <w:marTop w:val="0"/>
      <w:marBottom w:val="0"/>
      <w:divBdr>
        <w:top w:val="none" w:sz="0" w:space="0" w:color="auto"/>
        <w:left w:val="none" w:sz="0" w:space="0" w:color="auto"/>
        <w:bottom w:val="none" w:sz="0" w:space="0" w:color="auto"/>
        <w:right w:val="none" w:sz="0" w:space="0" w:color="auto"/>
      </w:divBdr>
    </w:div>
    <w:div w:id="678195225">
      <w:marLeft w:val="0"/>
      <w:marRight w:val="0"/>
      <w:marTop w:val="0"/>
      <w:marBottom w:val="0"/>
      <w:divBdr>
        <w:top w:val="none" w:sz="0" w:space="0" w:color="auto"/>
        <w:left w:val="none" w:sz="0" w:space="0" w:color="auto"/>
        <w:bottom w:val="none" w:sz="0" w:space="0" w:color="auto"/>
        <w:right w:val="none" w:sz="0" w:space="0" w:color="auto"/>
      </w:divBdr>
    </w:div>
    <w:div w:id="6781952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1074</Words>
  <Characters>6769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Microsoft</Company>
  <LinksUpToDate>false</LinksUpToDate>
  <CharactersWithSpaces>7828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sleonards</dc:creator>
  <cp:lastModifiedBy>stefan leonards loewenholz gbr berlin</cp:lastModifiedBy>
  <cp:revision>5</cp:revision>
  <cp:lastPrinted>2015-04-14T14:02:00Z</cp:lastPrinted>
  <dcterms:created xsi:type="dcterms:W3CDTF">2016-11-01T20:53:00Z</dcterms:created>
  <dcterms:modified xsi:type="dcterms:W3CDTF">2016-11-07T13:19:00Z</dcterms:modified>
</cp:coreProperties>
</file>